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F7E80" w14:textId="77777777" w:rsidR="0084539E" w:rsidRPr="0026255B" w:rsidRDefault="0026255B" w:rsidP="002F03ED">
      <w:pPr>
        <w:jc w:val="center"/>
        <w:rPr>
          <w:rFonts w:ascii="Arial" w:hAnsi="Arial" w:cs="Arial"/>
          <w:sz w:val="28"/>
          <w:szCs w:val="28"/>
          <w:u w:val="single"/>
          <w:shd w:val="clear" w:color="auto" w:fill="FFFFFF"/>
          <w:lang w:val="nl-NL"/>
        </w:rPr>
      </w:pPr>
      <w:r>
        <w:rPr>
          <w:rFonts w:ascii="Arial" w:eastAsia="Arial" w:hAnsi="Arial" w:cs="Arial"/>
          <w:sz w:val="28"/>
          <w:szCs w:val="28"/>
          <w:u w:val="single"/>
          <w:bdr w:val="nil"/>
          <w:shd w:val="clear" w:color="auto" w:fill="FFFFFF"/>
          <w:lang w:val="nl-BE"/>
        </w:rPr>
        <w:t>Algemene gebruiksvoorwaarden, wettelijke vermeldingen en transparantie:</w:t>
      </w:r>
    </w:p>
    <w:p w14:paraId="3214D72F" w14:textId="77777777" w:rsidR="009055B5" w:rsidRPr="0026255B" w:rsidRDefault="009055B5" w:rsidP="009055B5">
      <w:pPr>
        <w:rPr>
          <w:rFonts w:ascii="Arial" w:hAnsi="Arial" w:cs="Arial"/>
          <w:sz w:val="24"/>
          <w:szCs w:val="24"/>
          <w:u w:val="single"/>
          <w:shd w:val="clear" w:color="auto" w:fill="FFFFFF"/>
          <w:lang w:val="nl-NL"/>
        </w:rPr>
      </w:pPr>
    </w:p>
    <w:p w14:paraId="648FE204" w14:textId="77777777" w:rsidR="002F03ED" w:rsidRPr="0026255B" w:rsidRDefault="0026255B" w:rsidP="00963D76">
      <w:pPr>
        <w:pStyle w:val="Lijstalinea"/>
        <w:numPr>
          <w:ilvl w:val="0"/>
          <w:numId w:val="8"/>
        </w:numPr>
        <w:rPr>
          <w:rFonts w:ascii="Arial" w:hAnsi="Arial" w:cs="Arial"/>
          <w:sz w:val="24"/>
          <w:szCs w:val="24"/>
          <w:u w:val="single"/>
          <w:shd w:val="clear" w:color="auto" w:fill="FFFFFF"/>
          <w:lang w:val="nl-NL"/>
        </w:rPr>
      </w:pPr>
      <w:r>
        <w:rPr>
          <w:rFonts w:ascii="Arial" w:eastAsia="Arial" w:hAnsi="Arial" w:cs="Arial"/>
          <w:sz w:val="24"/>
          <w:szCs w:val="24"/>
          <w:u w:val="single"/>
          <w:bdr w:val="nil"/>
          <w:shd w:val="clear" w:color="auto" w:fill="FFFFFF"/>
          <w:lang w:val="nl-BE"/>
        </w:rPr>
        <w:t>Memento over de algemene voorwaarden en wettelijke bepalingen.</w:t>
      </w:r>
    </w:p>
    <w:p w14:paraId="7EDE9947" w14:textId="77777777" w:rsidR="002F03ED" w:rsidRDefault="0026255B" w:rsidP="002F03ED">
      <w:pPr>
        <w:pStyle w:val="Lijstalinea"/>
        <w:numPr>
          <w:ilvl w:val="0"/>
          <w:numId w:val="4"/>
        </w:numPr>
        <w:rPr>
          <w:rFonts w:ascii="Arial" w:hAnsi="Arial" w:cs="Arial"/>
          <w:sz w:val="24"/>
          <w:szCs w:val="24"/>
          <w:u w:val="single"/>
          <w:shd w:val="clear" w:color="auto" w:fill="FFFFFF"/>
        </w:rPr>
      </w:pPr>
      <w:r>
        <w:rPr>
          <w:rFonts w:ascii="Arial" w:eastAsia="Arial" w:hAnsi="Arial" w:cs="Arial"/>
          <w:sz w:val="24"/>
          <w:szCs w:val="24"/>
          <w:u w:val="single"/>
          <w:bdr w:val="nil"/>
          <w:shd w:val="clear" w:color="auto" w:fill="FFFFFF"/>
          <w:lang w:val="nl-BE"/>
        </w:rPr>
        <w:t xml:space="preserve">Definitie: </w:t>
      </w:r>
    </w:p>
    <w:p w14:paraId="3CAB333A" w14:textId="77777777" w:rsidR="002D2674" w:rsidRPr="0026255B" w:rsidRDefault="0026255B" w:rsidP="002D2674">
      <w:pPr>
        <w:jc w:val="both"/>
        <w:rPr>
          <w:rFonts w:ascii="Arial" w:hAnsi="Arial" w:cs="Arial"/>
          <w:sz w:val="24"/>
          <w:szCs w:val="24"/>
          <w:shd w:val="clear" w:color="auto" w:fill="FFFFFF"/>
          <w:lang w:val="nl-NL"/>
        </w:rPr>
      </w:pPr>
      <w:r>
        <w:rPr>
          <w:rFonts w:ascii="Arial" w:eastAsia="Arial" w:hAnsi="Arial" w:cs="Arial"/>
          <w:sz w:val="24"/>
          <w:szCs w:val="24"/>
          <w:bdr w:val="nil"/>
          <w:shd w:val="clear" w:color="auto" w:fill="FFFFFF"/>
          <w:lang w:val="nl-BE"/>
        </w:rPr>
        <w:t>Deze rubriek wil bepaalde in dit document gebruikte begrippen definiëren zodat iedere</w:t>
      </w:r>
      <w:r>
        <w:rPr>
          <w:rFonts w:ascii="Arial" w:eastAsia="Arial" w:hAnsi="Arial" w:cs="Arial"/>
          <w:sz w:val="24"/>
          <w:szCs w:val="24"/>
          <w:bdr w:val="nil"/>
          <w:shd w:val="clear" w:color="auto" w:fill="FFFFFF"/>
          <w:lang w:val="nl-BE"/>
        </w:rPr>
        <w:t>en dezelfde betekenis geeft aan deze termen:</w:t>
      </w:r>
    </w:p>
    <w:p w14:paraId="0ED90A6B" w14:textId="77777777" w:rsidR="002C16B9" w:rsidRPr="0026255B" w:rsidRDefault="0026255B" w:rsidP="002D2674">
      <w:pPr>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Gebruiker/bezoeker/internetgebruiker</w:t>
      </w:r>
      <w:r>
        <w:rPr>
          <w:rFonts w:ascii="Arial" w:eastAsia="Arial" w:hAnsi="Arial" w:cs="Arial"/>
          <w:sz w:val="24"/>
          <w:szCs w:val="24"/>
          <w:bdr w:val="nil"/>
          <w:shd w:val="clear" w:color="auto" w:fill="FFFFFF"/>
          <w:lang w:val="nl-BE"/>
        </w:rPr>
        <w:t xml:space="preserve">: Elke persoon </w:t>
      </w:r>
      <w:r>
        <w:rPr>
          <w:rFonts w:ascii="Arial" w:eastAsia="Arial" w:hAnsi="Arial" w:cs="Arial"/>
          <w:color w:val="202124"/>
          <w:sz w:val="24"/>
          <w:szCs w:val="24"/>
          <w:bdr w:val="nil"/>
          <w:shd w:val="clear" w:color="auto" w:fill="FFFFFF"/>
          <w:lang w:val="nl-BE"/>
        </w:rPr>
        <w:t>die naar een website surft om informatie te raadplegen, een product aan te kopen, enz.</w:t>
      </w:r>
    </w:p>
    <w:p w14:paraId="37717640" w14:textId="77777777" w:rsidR="007407CF" w:rsidRPr="0026255B" w:rsidRDefault="0026255B" w:rsidP="002D2674">
      <w:pPr>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Editor</w:t>
      </w:r>
      <w:r>
        <w:rPr>
          <w:rFonts w:ascii="Arial" w:eastAsia="Arial" w:hAnsi="Arial" w:cs="Arial"/>
          <w:sz w:val="24"/>
          <w:szCs w:val="24"/>
          <w:bdr w:val="nil"/>
          <w:shd w:val="clear" w:color="auto" w:fill="FFFFFF"/>
          <w:lang w:val="nl-BE"/>
        </w:rPr>
        <w:t>:</w:t>
      </w:r>
      <w:r>
        <w:rPr>
          <w:rFonts w:ascii="Arial" w:eastAsia="Arial" w:hAnsi="Arial" w:cs="Arial"/>
          <w:color w:val="202124"/>
          <w:bdr w:val="nil"/>
          <w:shd w:val="clear" w:color="auto" w:fill="FFFFFF"/>
          <w:lang w:val="nl-BE"/>
        </w:rPr>
        <w:t xml:space="preserve"> </w:t>
      </w:r>
      <w:r>
        <w:rPr>
          <w:rFonts w:ascii="Arial" w:eastAsia="Arial" w:hAnsi="Arial" w:cs="Arial"/>
          <w:color w:val="202124"/>
          <w:sz w:val="24"/>
          <w:szCs w:val="24"/>
          <w:bdr w:val="nil"/>
          <w:shd w:val="clear" w:color="auto" w:fill="FFFFFF"/>
          <w:lang w:val="nl-BE"/>
        </w:rPr>
        <w:t xml:space="preserve">Een editor van een </w:t>
      </w:r>
      <w:r>
        <w:rPr>
          <w:rFonts w:ascii="Arial" w:eastAsia="Arial" w:hAnsi="Arial" w:cs="Arial"/>
          <w:color w:val="202124"/>
          <w:sz w:val="24"/>
          <w:szCs w:val="24"/>
          <w:bdr w:val="nil"/>
          <w:shd w:val="clear" w:color="auto" w:fill="FFFFFF"/>
          <w:lang w:val="nl-BE"/>
        </w:rPr>
        <w:t>website is een persoon of een firma die pagina's op het internet zet, d.w.z. die ter beschikking stelt van het publiek.</w:t>
      </w:r>
    </w:p>
    <w:p w14:paraId="16D244C0" w14:textId="77777777" w:rsidR="007407CF" w:rsidRPr="0026255B" w:rsidRDefault="0026255B" w:rsidP="002D2674">
      <w:pPr>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Bestuur/bestuurlijke overheid</w:t>
      </w:r>
      <w:r>
        <w:rPr>
          <w:rFonts w:ascii="Arial" w:eastAsia="Arial" w:hAnsi="Arial" w:cs="Arial"/>
          <w:sz w:val="24"/>
          <w:szCs w:val="24"/>
          <w:bdr w:val="nil"/>
          <w:shd w:val="clear" w:color="auto" w:fill="FFFFFF"/>
          <w:lang w:val="nl-BE"/>
        </w:rPr>
        <w:t>: Elke overheidsinstelling van het Brussels Hoofdstedelijk Gewest</w:t>
      </w:r>
    </w:p>
    <w:p w14:paraId="1BA448E0" w14:textId="77777777" w:rsidR="007407CF" w:rsidRPr="0026255B" w:rsidRDefault="0026255B" w:rsidP="002D2674">
      <w:pPr>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Banner</w:t>
      </w:r>
      <w:r>
        <w:rPr>
          <w:rFonts w:ascii="Arial" w:eastAsia="Arial" w:hAnsi="Arial" w:cs="Arial"/>
          <w:sz w:val="24"/>
          <w:szCs w:val="24"/>
          <w:bdr w:val="nil"/>
          <w:shd w:val="clear" w:color="auto" w:fill="FFFFFF"/>
          <w:lang w:val="nl-BE"/>
        </w:rPr>
        <w:t>: Informatiebanner voor de gebruikers van een website</w:t>
      </w:r>
    </w:p>
    <w:p w14:paraId="088C8C06" w14:textId="77777777" w:rsidR="002D2674" w:rsidRPr="0026255B" w:rsidRDefault="0026255B" w:rsidP="002D2674">
      <w:pPr>
        <w:shd w:val="clear" w:color="auto" w:fill="FFFFFF"/>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Cookies</w:t>
      </w:r>
      <w:r>
        <w:rPr>
          <w:rFonts w:ascii="Arial" w:eastAsia="Arial" w:hAnsi="Arial" w:cs="Arial"/>
          <w:sz w:val="24"/>
          <w:szCs w:val="24"/>
          <w:bdr w:val="nil"/>
          <w:shd w:val="clear" w:color="auto" w:fill="FFFFFF"/>
          <w:lang w:val="nl-BE"/>
        </w:rPr>
        <w:t>: Samenvatte</w:t>
      </w:r>
      <w:r>
        <w:rPr>
          <w:rFonts w:ascii="Arial" w:eastAsia="Arial" w:hAnsi="Arial" w:cs="Arial"/>
          <w:sz w:val="24"/>
          <w:szCs w:val="24"/>
          <w:bdr w:val="nil"/>
          <w:shd w:val="clear" w:color="auto" w:fill="FFFFFF"/>
          <w:lang w:val="nl-BE"/>
        </w:rPr>
        <w:t xml:space="preserve">nde informatie die de computer van een internetgebruiker overmaakt aan een internetserver. </w:t>
      </w:r>
    </w:p>
    <w:p w14:paraId="12E48312" w14:textId="77777777" w:rsidR="002F03ED" w:rsidRPr="0026255B" w:rsidRDefault="0026255B" w:rsidP="00963D76">
      <w:pPr>
        <w:jc w:val="both"/>
        <w:rPr>
          <w:rFonts w:ascii="Arial" w:hAnsi="Arial" w:cs="Arial"/>
          <w:sz w:val="24"/>
          <w:szCs w:val="24"/>
          <w:shd w:val="clear" w:color="auto" w:fill="FFFFFF"/>
          <w:lang w:val="nl-NL"/>
        </w:rPr>
      </w:pPr>
      <w:r>
        <w:rPr>
          <w:rFonts w:ascii="Arial" w:eastAsia="Arial" w:hAnsi="Arial" w:cs="Arial"/>
          <w:i/>
          <w:iCs/>
          <w:sz w:val="24"/>
          <w:szCs w:val="24"/>
          <w:bdr w:val="nil"/>
          <w:shd w:val="clear" w:color="auto" w:fill="FFFFFF"/>
          <w:lang w:val="nl-BE"/>
        </w:rPr>
        <w:t>Activeerknop</w:t>
      </w:r>
      <w:r>
        <w:rPr>
          <w:rFonts w:ascii="Arial" w:eastAsia="Arial" w:hAnsi="Arial" w:cs="Arial"/>
          <w:sz w:val="24"/>
          <w:szCs w:val="24"/>
          <w:bdr w:val="nil"/>
          <w:shd w:val="clear" w:color="auto" w:fill="FFFFFF"/>
          <w:lang w:val="nl-BE"/>
        </w:rPr>
        <w:t>: Knop om een optie te activeren of te deactiveren.</w:t>
      </w:r>
    </w:p>
    <w:p w14:paraId="6385088D" w14:textId="77777777" w:rsidR="00BC0F7A" w:rsidRPr="0026255B" w:rsidRDefault="0026255B" w:rsidP="00BC0F7A">
      <w:pPr>
        <w:pStyle w:val="Lijstalinea"/>
        <w:numPr>
          <w:ilvl w:val="0"/>
          <w:numId w:val="4"/>
        </w:numPr>
        <w:rPr>
          <w:rFonts w:ascii="Arial" w:hAnsi="Arial" w:cs="Arial"/>
          <w:sz w:val="24"/>
          <w:szCs w:val="24"/>
          <w:u w:val="single"/>
          <w:shd w:val="clear" w:color="auto" w:fill="FFFFFF"/>
          <w:lang w:val="nl-NL"/>
        </w:rPr>
      </w:pPr>
      <w:r>
        <w:rPr>
          <w:rFonts w:ascii="Arial" w:eastAsia="Arial" w:hAnsi="Arial" w:cs="Arial"/>
          <w:sz w:val="24"/>
          <w:szCs w:val="24"/>
          <w:u w:val="single"/>
          <w:bdr w:val="nil"/>
          <w:shd w:val="clear" w:color="auto" w:fill="FFFFFF"/>
          <w:lang w:val="nl-BE"/>
        </w:rPr>
        <w:t>Juridische draagwijdte van de algemene gebruiksvoorwaarden:</w:t>
      </w:r>
    </w:p>
    <w:p w14:paraId="01A60037" w14:textId="77777777" w:rsidR="002F03ED" w:rsidRPr="0026255B" w:rsidRDefault="002F03ED" w:rsidP="002F03ED">
      <w:pPr>
        <w:pStyle w:val="Lijstalinea"/>
        <w:rPr>
          <w:rFonts w:ascii="Arial" w:hAnsi="Arial" w:cs="Arial"/>
          <w:sz w:val="24"/>
          <w:szCs w:val="24"/>
          <w:shd w:val="clear" w:color="auto" w:fill="FFFFFF"/>
          <w:lang w:val="nl-NL"/>
        </w:rPr>
      </w:pPr>
    </w:p>
    <w:p w14:paraId="5862DC2D" w14:textId="77777777" w:rsidR="0084539E" w:rsidRPr="0026255B" w:rsidRDefault="0026255B" w:rsidP="00963D76">
      <w:pPr>
        <w:pStyle w:val="Lijstalinea"/>
        <w:numPr>
          <w:ilvl w:val="0"/>
          <w:numId w:val="5"/>
        </w:numPr>
        <w:rPr>
          <w:rFonts w:ascii="Arial" w:hAnsi="Arial" w:cs="Arial"/>
          <w:sz w:val="24"/>
          <w:szCs w:val="24"/>
          <w:shd w:val="clear" w:color="auto" w:fill="FFFFFF"/>
          <w:lang w:val="nl-NL"/>
        </w:rPr>
      </w:pPr>
      <w:r>
        <w:rPr>
          <w:rFonts w:ascii="Arial" w:eastAsia="Arial" w:hAnsi="Arial" w:cs="Arial"/>
          <w:sz w:val="24"/>
          <w:szCs w:val="24"/>
          <w:bdr w:val="nil"/>
          <w:shd w:val="clear" w:color="auto" w:fill="FFFFFF"/>
          <w:lang w:val="nl-BE"/>
        </w:rPr>
        <w:t>Verplichting in hoofde van de gebruikers.</w:t>
      </w:r>
    </w:p>
    <w:p w14:paraId="63A58BE7" w14:textId="77777777" w:rsidR="00244724"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 xml:space="preserve">Er bestaat geen wettelijke verplichting om algemene gebruiksvoorwaarden (AGV) op te stellen voor een </w:t>
      </w:r>
      <w:r>
        <w:rPr>
          <w:rFonts w:ascii="Arial" w:eastAsia="Arial" w:hAnsi="Arial" w:cs="Arial"/>
          <w:color w:val="000000"/>
          <w:sz w:val="24"/>
          <w:szCs w:val="24"/>
          <w:bdr w:val="nil"/>
          <w:shd w:val="clear" w:color="auto" w:fill="FFFFFF"/>
          <w:lang w:val="nl-BE"/>
        </w:rPr>
        <w:t xml:space="preserve">website. De AGV zijn enkel een door de editor (verantwoordelijke voor de inhoud van een website) gewild en geformuleerd juridisch kader om zijn aansprakelijkheid te beperken, zich zelfs van iedere aansprakelijkheid te ontslaan, ten overstaan van bezoekers </w:t>
      </w:r>
      <w:r>
        <w:rPr>
          <w:rFonts w:ascii="Arial" w:eastAsia="Arial" w:hAnsi="Arial" w:cs="Arial"/>
          <w:color w:val="000000"/>
          <w:sz w:val="24"/>
          <w:szCs w:val="24"/>
          <w:bdr w:val="nil"/>
          <w:shd w:val="clear" w:color="auto" w:fill="FFFFFF"/>
          <w:lang w:val="nl-BE"/>
        </w:rPr>
        <w:t xml:space="preserve">en in verband met bepaalde onderwerpen. </w:t>
      </w:r>
    </w:p>
    <w:p w14:paraId="60F51540" w14:textId="77777777" w:rsidR="003A4532"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De AGV herinneren de gebruikers ook aan of informeren hen over bepaalde wettelijke verplichtingen, bv. wat betreft door het auteursrecht</w:t>
      </w:r>
      <w:r>
        <w:rPr>
          <w:rFonts w:ascii="Arial" w:eastAsia="Arial" w:hAnsi="Arial" w:cs="Arial"/>
          <w:color w:val="000000"/>
          <w:sz w:val="24"/>
          <w:szCs w:val="24"/>
          <w:bdr w:val="nil"/>
          <w:shd w:val="clear" w:color="auto" w:fill="FFFFFF"/>
          <w:lang w:val="nl-BE"/>
        </w:rPr>
        <w:t xml:space="preserve"> beschermde publicaties.</w:t>
      </w:r>
    </w:p>
    <w:p w14:paraId="353D2D84" w14:textId="77777777" w:rsidR="00143C31"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Om de AGV een juridische weerklank te geven, moeten ze nog aanvaard worden door de gebruikers. De besturen moeten daarom voorzien in een banner met betr</w:t>
      </w:r>
      <w:r>
        <w:rPr>
          <w:rFonts w:ascii="Arial" w:eastAsia="Arial" w:hAnsi="Arial" w:cs="Arial"/>
          <w:color w:val="000000"/>
          <w:sz w:val="24"/>
          <w:szCs w:val="24"/>
          <w:bdr w:val="nil"/>
          <w:shd w:val="clear" w:color="auto" w:fill="FFFFFF"/>
          <w:lang w:val="nl-BE"/>
        </w:rPr>
        <w:t>ekking tot de gebruiksvoorwaarden als een bezoeker inlogt op hun website. Deze banner omvat een door de gebruiker aan te vinken vakje waardoor hij aangeeft de gebruiksvoorwaarden te aanvaarden.</w:t>
      </w:r>
    </w:p>
    <w:p w14:paraId="0707DEB3" w14:textId="4633EA14" w:rsidR="002F03ED"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Zo kunnen de AGV worden beschouwd als een contract dat de editor met de gebruiker verbindt. Dit “contract” verp</w:t>
      </w:r>
      <w:r>
        <w:rPr>
          <w:rFonts w:ascii="Arial" w:eastAsia="Arial" w:hAnsi="Arial" w:cs="Arial"/>
          <w:color w:val="000000"/>
          <w:sz w:val="24"/>
          <w:szCs w:val="24"/>
          <w:bdr w:val="nil"/>
          <w:shd w:val="clear" w:color="auto" w:fill="FFFFFF"/>
          <w:lang w:val="nl-BE"/>
        </w:rPr>
        <w:t xml:space="preserve">licht de gebruiker ertoe de AGV na te leven. </w:t>
      </w:r>
    </w:p>
    <w:p w14:paraId="53F71FEA" w14:textId="77777777" w:rsidR="002F03ED" w:rsidRPr="0026255B" w:rsidRDefault="0026255B" w:rsidP="00EF4B72">
      <w:pPr>
        <w:jc w:val="both"/>
        <w:rPr>
          <w:rFonts w:ascii="Arial" w:hAnsi="Arial" w:cs="Arial"/>
          <w:color w:val="000000" w:themeColor="text1"/>
          <w:sz w:val="24"/>
          <w:szCs w:val="24"/>
          <w:shd w:val="clear" w:color="auto" w:fill="FFFFFF"/>
          <w:lang w:val="nl-NL"/>
        </w:rPr>
      </w:pPr>
      <w:r>
        <w:rPr>
          <w:rFonts w:ascii="Arial" w:eastAsia="Arial" w:hAnsi="Arial" w:cs="Arial"/>
          <w:color w:val="000000"/>
          <w:sz w:val="24"/>
          <w:szCs w:val="24"/>
          <w:bdr w:val="nil"/>
          <w:shd w:val="clear" w:color="auto" w:fill="FFFFFF"/>
          <w:lang w:val="nl-BE"/>
        </w:rPr>
        <w:lastRenderedPageBreak/>
        <w:t>Er dient wel te worden opgemerkt dat, zoals bij elk contract, de algemene gebruiksvoorwaarden moeten worden opgesteld met inachtnem</w:t>
      </w:r>
      <w:r>
        <w:rPr>
          <w:rFonts w:ascii="Arial" w:eastAsia="Arial" w:hAnsi="Arial" w:cs="Arial"/>
          <w:color w:val="000000"/>
          <w:sz w:val="24"/>
          <w:szCs w:val="24"/>
          <w:bdr w:val="nil"/>
          <w:shd w:val="clear" w:color="auto" w:fill="FFFFFF"/>
          <w:lang w:val="nl-BE"/>
        </w:rPr>
        <w:t>ing van de toepasselijke wettelijke bepalingen: in geen enkel geval mag een clausule afwijken van de bepalingen van openbare orde. Naast deze verplichting kan de editor voorzien in elke nuttige melding om enerzijds de internetgebruiker te informeren over d</w:t>
      </w:r>
      <w:r>
        <w:rPr>
          <w:rFonts w:ascii="Arial" w:eastAsia="Arial" w:hAnsi="Arial" w:cs="Arial"/>
          <w:color w:val="000000"/>
          <w:sz w:val="24"/>
          <w:szCs w:val="24"/>
          <w:bdr w:val="nil"/>
          <w:shd w:val="clear" w:color="auto" w:fill="FFFFFF"/>
          <w:lang w:val="nl-BE"/>
        </w:rPr>
        <w:t>e inhoud van de website en zich anderzijds te beschermen tegen eventuele geschillen met de gebruiker.</w:t>
      </w:r>
    </w:p>
    <w:p w14:paraId="4A903843" w14:textId="77777777" w:rsidR="002F03ED" w:rsidRPr="0026255B" w:rsidRDefault="0026255B" w:rsidP="002F03ED">
      <w:pPr>
        <w:pStyle w:val="Lijstalinea"/>
        <w:numPr>
          <w:ilvl w:val="0"/>
          <w:numId w:val="5"/>
        </w:num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Verplichting in hoofde van de editor:</w:t>
      </w:r>
    </w:p>
    <w:p w14:paraId="19CB3D88" w14:textId="77777777" w:rsidR="00244724"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De aandacht wordt gevestigd op het onderscheid dat moet worden gemaakt tussen de AGV en de wettelijke vermeldingen. Zoals de benaming reeds aangeeft vinden de wettelijke vermel</w:t>
      </w:r>
      <w:r>
        <w:rPr>
          <w:rFonts w:ascii="Arial" w:eastAsia="Arial" w:hAnsi="Arial" w:cs="Arial"/>
          <w:color w:val="000000"/>
          <w:sz w:val="24"/>
          <w:szCs w:val="24"/>
          <w:bdr w:val="nil"/>
          <w:shd w:val="clear" w:color="auto" w:fill="FFFFFF"/>
          <w:lang w:val="nl-BE"/>
        </w:rPr>
        <w:t xml:space="preserve">dingen hun oorsprong - in tegenstelling tot de AGV - in een wettekst, en zijn ze bijgevolg bindend </w:t>
      </w:r>
      <w:r>
        <w:rPr>
          <w:rFonts w:ascii="Arial" w:eastAsia="Arial" w:hAnsi="Arial" w:cs="Arial"/>
          <w:color w:val="000000"/>
          <w:sz w:val="24"/>
          <w:szCs w:val="24"/>
          <w:u w:val="single"/>
          <w:bdr w:val="nil"/>
          <w:shd w:val="clear" w:color="auto" w:fill="FFFFFF"/>
          <w:lang w:val="nl-BE"/>
        </w:rPr>
        <w:t>voor de editor</w:t>
      </w:r>
      <w:r>
        <w:rPr>
          <w:rFonts w:ascii="Arial" w:eastAsia="Arial" w:hAnsi="Arial" w:cs="Arial"/>
          <w:color w:val="000000"/>
          <w:sz w:val="24"/>
          <w:szCs w:val="24"/>
          <w:bdr w:val="nil"/>
          <w:shd w:val="clear" w:color="auto" w:fill="FFFFFF"/>
          <w:lang w:val="nl-BE"/>
        </w:rPr>
        <w:t xml:space="preserve">. </w:t>
      </w:r>
    </w:p>
    <w:p w14:paraId="2504400F" w14:textId="77777777" w:rsidR="00BC0F7A" w:rsidRPr="0026255B" w:rsidRDefault="0026255B" w:rsidP="00EF4B7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 xml:space="preserve">Het is echter gebruikelijk dat de wettelijke vermeldingen worden aangeduid onder het tabblad "Algemene gebruiksvoorwaarden", ongetwijfeld om het aantal </w:t>
      </w:r>
      <w:r>
        <w:rPr>
          <w:rFonts w:ascii="Arial" w:eastAsia="Arial" w:hAnsi="Arial" w:cs="Arial"/>
          <w:color w:val="000000"/>
          <w:sz w:val="24"/>
          <w:szCs w:val="24"/>
          <w:bdr w:val="nil"/>
          <w:shd w:val="clear" w:color="auto" w:fill="FFFFFF"/>
          <w:lang w:val="nl-BE"/>
        </w:rPr>
        <w:t>tabbladen te beperken en wegens de juridische samenhang.</w:t>
      </w:r>
    </w:p>
    <w:p w14:paraId="2F1A3506" w14:textId="77777777" w:rsidR="00BC0F7A" w:rsidRPr="0026255B" w:rsidRDefault="0026255B" w:rsidP="00EF4B72">
      <w:pPr>
        <w:pStyle w:val="Lijstalinea"/>
        <w:numPr>
          <w:ilvl w:val="0"/>
          <w:numId w:val="4"/>
        </w:numPr>
        <w:jc w:val="both"/>
        <w:rPr>
          <w:rFonts w:ascii="Arial" w:hAnsi="Arial" w:cs="Arial"/>
          <w:color w:val="000000" w:themeColor="text1"/>
          <w:sz w:val="24"/>
          <w:szCs w:val="24"/>
          <w:u w:val="single"/>
          <w:shd w:val="clear" w:color="auto" w:fill="FFFFFF"/>
          <w:lang w:val="nl-NL"/>
        </w:rPr>
      </w:pPr>
      <w:r>
        <w:rPr>
          <w:rFonts w:ascii="Arial" w:eastAsia="Arial" w:hAnsi="Arial" w:cs="Arial"/>
          <w:color w:val="000000"/>
          <w:sz w:val="24"/>
          <w:szCs w:val="24"/>
          <w:u w:val="single"/>
          <w:bdr w:val="nil"/>
          <w:shd w:val="clear" w:color="auto" w:fill="FFFFFF"/>
          <w:lang w:val="nl-BE"/>
        </w:rPr>
        <w:t>Overzicht van de standaardinhoud van de AGV.</w:t>
      </w:r>
    </w:p>
    <w:p w14:paraId="1B70FC27" w14:textId="77777777" w:rsidR="00EF4B72" w:rsidRPr="0026255B" w:rsidRDefault="0026255B" w:rsidP="00EF4B72">
      <w:pPr>
        <w:shd w:val="clear" w:color="auto" w:fill="FFFFFF"/>
        <w:spacing w:after="300"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Vaak bevatten de gebruiksvoorwaarden de volgende informatie:</w:t>
      </w:r>
    </w:p>
    <w:p w14:paraId="588616E5"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hyperlink r:id="rId11" w:tgtFrame="_blank" w:history="1">
        <w:r>
          <w:rPr>
            <w:rFonts w:ascii="Arial" w:eastAsia="Arial" w:hAnsi="Arial" w:cs="Arial"/>
            <w:color w:val="000000"/>
            <w:sz w:val="24"/>
            <w:szCs w:val="24"/>
            <w:bdr w:val="nil"/>
            <w:lang w:val="nl-BE"/>
          </w:rPr>
          <w:t>De wettelijke vermeldingen va</w:t>
        </w:r>
        <w:r>
          <w:rPr>
            <w:rFonts w:ascii="Arial" w:eastAsia="Arial" w:hAnsi="Arial" w:cs="Arial"/>
            <w:color w:val="000000"/>
            <w:sz w:val="24"/>
            <w:szCs w:val="24"/>
            <w:bdr w:val="nil"/>
            <w:lang w:val="nl-BE"/>
          </w:rPr>
          <w:t>n de website</w:t>
        </w:r>
      </w:hyperlink>
      <w:r>
        <w:rPr>
          <w:rFonts w:ascii="Arial" w:eastAsia="Arial" w:hAnsi="Arial" w:cs="Arial"/>
          <w:color w:val="000000"/>
          <w:sz w:val="24"/>
          <w:szCs w:val="24"/>
          <w:bdr w:val="nil"/>
          <w:lang w:val="nl-BE"/>
        </w:rPr>
        <w:t xml:space="preserve"> met betrekking tot art. </w:t>
      </w:r>
      <w:r>
        <w:rPr>
          <w:rFonts w:ascii="Arial" w:eastAsia="Arial" w:hAnsi="Arial" w:cs="Arial"/>
          <w:sz w:val="24"/>
          <w:szCs w:val="24"/>
          <w:bdr w:val="nil"/>
          <w:lang w:val="nl-BE"/>
        </w:rPr>
        <w:t>III.74 van het Wetboek van economisch recht</w:t>
      </w:r>
      <w:r>
        <w:rPr>
          <w:rFonts w:ascii="Calibri" w:eastAsia="Calibri" w:hAnsi="Calibri" w:cs="Calibri"/>
          <w:sz w:val="24"/>
          <w:szCs w:val="24"/>
          <w:bdr w:val="nil"/>
          <w:lang w:val="nl-BE"/>
        </w:rPr>
        <w:t xml:space="preserve"> (</w:t>
      </w:r>
      <w:r>
        <w:rPr>
          <w:rFonts w:ascii="Arial" w:eastAsia="Arial" w:hAnsi="Arial" w:cs="Arial"/>
          <w:sz w:val="24"/>
          <w:szCs w:val="24"/>
          <w:bdr w:val="nil"/>
          <w:lang w:val="nl-BE"/>
        </w:rPr>
        <w:t>maatschappelijke benaming, rechtsvorm, geografisch adres, enz.)</w:t>
      </w:r>
      <w:r>
        <w:rPr>
          <w:rFonts w:ascii="Arial" w:eastAsia="Arial" w:hAnsi="Arial" w:cs="Arial"/>
          <w:color w:val="000000"/>
          <w:sz w:val="24"/>
          <w:szCs w:val="24"/>
          <w:bdr w:val="nil"/>
          <w:lang w:val="nl-BE"/>
        </w:rPr>
        <w:t>;</w:t>
      </w:r>
    </w:p>
    <w:p w14:paraId="2B2927E8"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Het voorwerp en het toepassingsveld van de AGV;</w:t>
      </w:r>
    </w:p>
    <w:p w14:paraId="64ECCB84"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voorwaarden om</w:t>
      </w:r>
      <w:r>
        <w:rPr>
          <w:rFonts w:ascii="Arial" w:eastAsia="Arial" w:hAnsi="Arial" w:cs="Arial"/>
          <w:color w:val="000000"/>
          <w:sz w:val="24"/>
          <w:szCs w:val="24"/>
          <w:bdr w:val="nil"/>
          <w:lang w:val="nl-BE" w:eastAsia="fr-BE"/>
        </w:rPr>
        <w:t xml:space="preserve"> toegang te krijgen tot de website en, als daar reden toe is, om een account aan te maken (lid, klant);</w:t>
      </w:r>
    </w:p>
    <w:p w14:paraId="6B4877CB"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rechten en plichten van de editor wat betreft de intellectuele eigendo</w:t>
      </w:r>
      <w:r>
        <w:rPr>
          <w:rFonts w:ascii="Arial" w:eastAsia="Arial" w:hAnsi="Arial" w:cs="Arial"/>
          <w:color w:val="000000"/>
          <w:sz w:val="24"/>
          <w:szCs w:val="24"/>
          <w:bdr w:val="nil"/>
          <w:lang w:val="nl-BE" w:eastAsia="fr-BE"/>
        </w:rPr>
        <w:t>m;</w:t>
      </w:r>
    </w:p>
    <w:p w14:paraId="562895B7"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aansprakelijkheid van de editor van de website;</w:t>
      </w:r>
    </w:p>
    <w:p w14:paraId="6E0467C4"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regels met betrekking tot hyperlinks;</w:t>
      </w:r>
    </w:p>
    <w:p w14:paraId="3A0DC5B0" w14:textId="77777777" w:rsidR="00F56E5E"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Het toepasselijke recht en de bevoegde hoven en rechtbanken bij geschillen.</w:t>
      </w:r>
    </w:p>
    <w:p w14:paraId="3D65B19A" w14:textId="77777777" w:rsidR="00EF4B72" w:rsidRPr="0026255B" w:rsidRDefault="0026255B" w:rsidP="00F56E5E">
      <w:pPr>
        <w:pStyle w:val="Lijstalinea"/>
        <w:numPr>
          <w:ilvl w:val="0"/>
          <w:numId w:val="1"/>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De regels rond </w:t>
      </w:r>
      <w:r>
        <w:rPr>
          <w:rFonts w:ascii="Arial" w:eastAsia="Arial" w:hAnsi="Arial" w:cs="Arial"/>
          <w:color w:val="000000"/>
          <w:sz w:val="24"/>
          <w:szCs w:val="24"/>
          <w:bdr w:val="nil"/>
          <w:lang w:val="nl-BE" w:eastAsia="fr-BE"/>
        </w:rPr>
        <w:t>eventuele wijzigingen van de AGV.</w:t>
      </w:r>
    </w:p>
    <w:p w14:paraId="015B316C" w14:textId="77777777" w:rsidR="00D94C85" w:rsidRPr="0026255B" w:rsidRDefault="0026255B" w:rsidP="00D94C85">
      <w:pPr>
        <w:jc w:val="both"/>
        <w:rPr>
          <w:rFonts w:ascii="Arial" w:hAnsi="Arial" w:cs="Arial"/>
          <w:b/>
          <w:color w:val="000000"/>
          <w:sz w:val="24"/>
          <w:szCs w:val="24"/>
          <w:u w:val="single"/>
          <w:shd w:val="clear" w:color="auto" w:fill="FFFFFF"/>
          <w:lang w:val="nl-NL"/>
        </w:rPr>
      </w:pPr>
      <w:r>
        <w:rPr>
          <w:rFonts w:ascii="Arial" w:eastAsia="Arial" w:hAnsi="Arial" w:cs="Arial"/>
          <w:b/>
          <w:bCs/>
          <w:sz w:val="24"/>
          <w:szCs w:val="24"/>
          <w:u w:val="single"/>
          <w:bdr w:val="nil"/>
          <w:lang w:val="nl-BE"/>
        </w:rPr>
        <w:t>H</w:t>
      </w:r>
      <w:r>
        <w:rPr>
          <w:rFonts w:ascii="Arial" w:eastAsia="Arial" w:hAnsi="Arial" w:cs="Arial"/>
          <w:b/>
          <w:bCs/>
          <w:color w:val="000000"/>
          <w:sz w:val="24"/>
          <w:szCs w:val="24"/>
          <w:u w:val="single"/>
          <w:bdr w:val="nil"/>
          <w:shd w:val="clear" w:color="auto" w:fill="FFFFFF"/>
          <w:lang w:val="nl-BE"/>
        </w:rPr>
        <w:t xml:space="preserve">et komt elk bestuur toe te oordelen over de meerwaarde van een </w:t>
      </w:r>
      <w:r>
        <w:rPr>
          <w:rFonts w:ascii="Arial" w:eastAsia="Arial" w:hAnsi="Arial" w:cs="Arial"/>
          <w:b/>
          <w:bCs/>
          <w:color w:val="000000"/>
          <w:sz w:val="24"/>
          <w:szCs w:val="24"/>
          <w:u w:val="single"/>
          <w:bdr w:val="nil"/>
          <w:shd w:val="clear" w:color="auto" w:fill="FFFFFF"/>
          <w:lang w:val="nl-BE"/>
        </w:rPr>
        <w:t>pagina over de AGV op zijn website en de inhoud ervan duidelijk te bepalen.</w:t>
      </w:r>
    </w:p>
    <w:p w14:paraId="2283B2DC" w14:textId="77777777" w:rsidR="00F874B4" w:rsidRPr="0026255B" w:rsidRDefault="0026255B" w:rsidP="00D94C85">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Voor de besturen die zich willen beperken tot het hierboven vermelde schema kan het volgende punt als</w:t>
      </w:r>
      <w:r>
        <w:rPr>
          <w:rFonts w:ascii="Arial" w:eastAsia="Arial" w:hAnsi="Arial" w:cs="Arial"/>
          <w:color w:val="000000"/>
          <w:sz w:val="24"/>
          <w:szCs w:val="24"/>
          <w:bdr w:val="nil"/>
          <w:shd w:val="clear" w:color="auto" w:fill="FFFFFF"/>
          <w:lang w:val="nl-BE"/>
        </w:rPr>
        <w:t xml:space="preserve"> leidraad dienen voor de opmaak van de inhoud.</w:t>
      </w:r>
    </w:p>
    <w:p w14:paraId="3171655C" w14:textId="77777777" w:rsidR="00D7161C" w:rsidRPr="0026255B" w:rsidRDefault="00D7161C" w:rsidP="00D94C85">
      <w:pPr>
        <w:jc w:val="both"/>
        <w:rPr>
          <w:rFonts w:ascii="Arial" w:hAnsi="Arial" w:cs="Arial"/>
          <w:color w:val="000000"/>
          <w:sz w:val="24"/>
          <w:szCs w:val="24"/>
          <w:shd w:val="clear" w:color="auto" w:fill="FFFFFF"/>
          <w:lang w:val="nl-NL"/>
        </w:rPr>
      </w:pPr>
    </w:p>
    <w:p w14:paraId="664A4BAE" w14:textId="77777777" w:rsidR="00D7161C" w:rsidRPr="0026255B" w:rsidRDefault="00D7161C" w:rsidP="00D94C85">
      <w:pPr>
        <w:jc w:val="both"/>
        <w:rPr>
          <w:rFonts w:ascii="Arial" w:hAnsi="Arial" w:cs="Arial"/>
          <w:color w:val="000000"/>
          <w:sz w:val="24"/>
          <w:szCs w:val="24"/>
          <w:shd w:val="clear" w:color="auto" w:fill="FFFFFF"/>
          <w:lang w:val="nl-NL"/>
        </w:rPr>
      </w:pPr>
    </w:p>
    <w:p w14:paraId="4B463ED2" w14:textId="77777777" w:rsidR="00D94C85" w:rsidRPr="00955989" w:rsidRDefault="0026255B" w:rsidP="00955989">
      <w:pPr>
        <w:pStyle w:val="Lijstalinea"/>
        <w:numPr>
          <w:ilvl w:val="0"/>
          <w:numId w:val="6"/>
        </w:numPr>
        <w:jc w:val="both"/>
        <w:rPr>
          <w:rFonts w:ascii="Arial" w:hAnsi="Arial" w:cs="Arial"/>
          <w:color w:val="000000"/>
          <w:sz w:val="24"/>
          <w:szCs w:val="24"/>
          <w:u w:val="single"/>
          <w:shd w:val="clear" w:color="auto" w:fill="FFFFFF"/>
        </w:rPr>
      </w:pPr>
      <w:r>
        <w:rPr>
          <w:rFonts w:ascii="Arial" w:eastAsia="Arial" w:hAnsi="Arial" w:cs="Arial"/>
          <w:color w:val="000000"/>
          <w:sz w:val="24"/>
          <w:szCs w:val="24"/>
          <w:bdr w:val="nil"/>
          <w:shd w:val="clear" w:color="auto" w:fill="FFFFFF"/>
          <w:lang w:val="nl-BE"/>
        </w:rPr>
        <w:t xml:space="preserve">Wettelijke vermeldingen: </w:t>
      </w:r>
    </w:p>
    <w:p w14:paraId="60E4CFF6" w14:textId="77777777" w:rsidR="003A0B3F" w:rsidRPr="0026255B" w:rsidRDefault="0026255B" w:rsidP="00BD7F1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lastRenderedPageBreak/>
        <w:t xml:space="preserve">Het gaat hier om het </w:t>
      </w:r>
      <w:r>
        <w:rPr>
          <w:rFonts w:ascii="Arial" w:eastAsia="Arial" w:hAnsi="Arial" w:cs="Arial"/>
          <w:color w:val="000000"/>
          <w:sz w:val="24"/>
          <w:szCs w:val="24"/>
          <w:bdr w:val="nil"/>
          <w:shd w:val="clear" w:color="auto" w:fill="FFFFFF"/>
          <w:lang w:val="nl-BE"/>
        </w:rPr>
        <w:t xml:space="preserve">naleven van art. III.74 van het Wetboek van economisch recht door bepaalde informatie op te nemen op de betrokken website. Deze informatie is enkel verplicht voor </w:t>
      </w:r>
      <w:r>
        <w:rPr>
          <w:rFonts w:ascii="Arial" w:eastAsia="Arial" w:hAnsi="Arial" w:cs="Arial"/>
          <w:b/>
          <w:bCs/>
          <w:color w:val="000000"/>
          <w:sz w:val="24"/>
          <w:szCs w:val="24"/>
          <w:u w:val="single"/>
          <w:bdr w:val="nil"/>
          <w:shd w:val="clear" w:color="auto" w:fill="FFFFFF"/>
          <w:lang w:val="nl-BE"/>
        </w:rPr>
        <w:t>ondernemingen</w:t>
      </w:r>
      <w:r>
        <w:rPr>
          <w:rFonts w:ascii="Arial" w:eastAsia="Arial" w:hAnsi="Arial" w:cs="Arial"/>
          <w:color w:val="000000"/>
          <w:sz w:val="24"/>
          <w:szCs w:val="24"/>
          <w:bdr w:val="nil"/>
          <w:shd w:val="clear" w:color="auto" w:fill="FFFFFF"/>
          <w:lang w:val="nl-BE"/>
        </w:rPr>
        <w:t xml:space="preserve"> in de zin van art. I.1 van voornoemd Wetboek. Bijgevolg is deze eis tot wettelijke vermeldingen niet verplicht voor: </w:t>
      </w:r>
    </w:p>
    <w:p w14:paraId="450AE9C2" w14:textId="77777777" w:rsidR="003A0B3F" w:rsidRDefault="0026255B" w:rsidP="003A0B3F">
      <w:pPr>
        <w:pStyle w:val="Lijstalinea"/>
        <w:numPr>
          <w:ilvl w:val="0"/>
          <w:numId w:val="13"/>
        </w:numPr>
        <w:jc w:val="both"/>
        <w:rPr>
          <w:rFonts w:ascii="Arial" w:hAnsi="Arial" w:cs="Arial"/>
          <w:color w:val="000000"/>
          <w:sz w:val="24"/>
          <w:szCs w:val="24"/>
          <w:shd w:val="clear" w:color="auto" w:fill="FFFFFF"/>
        </w:rPr>
      </w:pPr>
      <w:r>
        <w:rPr>
          <w:rFonts w:ascii="Arial" w:eastAsia="Arial" w:hAnsi="Arial" w:cs="Arial"/>
          <w:b/>
          <w:bCs/>
          <w:color w:val="000000"/>
          <w:sz w:val="24"/>
          <w:szCs w:val="24"/>
          <w:u w:val="single"/>
          <w:bdr w:val="nil"/>
          <w:shd w:val="clear" w:color="auto" w:fill="FFFFFF"/>
          <w:lang w:val="nl-BE"/>
        </w:rPr>
        <w:t>de gewesten</w:t>
      </w:r>
      <w:r>
        <w:rPr>
          <w:rFonts w:ascii="Arial" w:eastAsia="Arial" w:hAnsi="Arial" w:cs="Arial"/>
          <w:color w:val="000000"/>
          <w:sz w:val="24"/>
          <w:szCs w:val="24"/>
          <w:bdr w:val="nil"/>
          <w:shd w:val="clear" w:color="auto" w:fill="FFFFFF"/>
          <w:lang w:val="nl-BE"/>
        </w:rPr>
        <w:t>;</w:t>
      </w:r>
    </w:p>
    <w:p w14:paraId="4EB685B3" w14:textId="77777777" w:rsidR="003A0B3F" w:rsidRPr="00AC6081" w:rsidRDefault="0026255B" w:rsidP="003A0B3F">
      <w:pPr>
        <w:pStyle w:val="Lijstalinea"/>
        <w:numPr>
          <w:ilvl w:val="0"/>
          <w:numId w:val="13"/>
        </w:numPr>
        <w:jc w:val="both"/>
        <w:rPr>
          <w:rFonts w:ascii="Arial" w:hAnsi="Arial" w:cs="Arial"/>
          <w:color w:val="000000"/>
          <w:sz w:val="24"/>
          <w:szCs w:val="24"/>
          <w:shd w:val="clear" w:color="auto" w:fill="FFFFFF"/>
        </w:rPr>
      </w:pPr>
      <w:r>
        <w:rPr>
          <w:rFonts w:ascii="Arial" w:eastAsia="Arial" w:hAnsi="Arial" w:cs="Arial"/>
          <w:color w:val="000000"/>
          <w:sz w:val="24"/>
          <w:szCs w:val="24"/>
          <w:bdr w:val="nil"/>
          <w:shd w:val="clear" w:color="auto" w:fill="FFFFFF"/>
          <w:lang w:val="nl-BE"/>
        </w:rPr>
        <w:t>de Brusselse agglomeratie;</w:t>
      </w:r>
    </w:p>
    <w:p w14:paraId="4B341625" w14:textId="77777777" w:rsidR="003A0B3F" w:rsidRPr="0026255B" w:rsidRDefault="0026255B" w:rsidP="003A0B3F">
      <w:pPr>
        <w:pStyle w:val="Lijstalinea"/>
        <w:numPr>
          <w:ilvl w:val="0"/>
          <w:numId w:val="13"/>
        </w:numPr>
        <w:jc w:val="both"/>
        <w:rPr>
          <w:rFonts w:ascii="Arial" w:hAnsi="Arial" w:cs="Arial"/>
          <w:color w:val="000000"/>
          <w:sz w:val="24"/>
          <w:szCs w:val="24"/>
          <w:shd w:val="clear" w:color="auto" w:fill="FFFFFF"/>
          <w:lang w:val="nl-NL"/>
        </w:rPr>
      </w:pPr>
      <w:r>
        <w:rPr>
          <w:rFonts w:ascii="Arial" w:eastAsia="Arial" w:hAnsi="Arial" w:cs="Arial"/>
          <w:bCs/>
          <w:color w:val="000000"/>
          <w:sz w:val="24"/>
          <w:szCs w:val="24"/>
          <w:bdr w:val="nil"/>
          <w:lang w:val="nl-BE"/>
        </w:rPr>
        <w:t xml:space="preserve">elke organisatie zonder rechtspersoonlijkheid die geen distributie nastreeft of effectief verricht bij haar leden of bij personen met een beslissende invloed op het beleid van </w:t>
      </w:r>
      <w:r>
        <w:rPr>
          <w:rFonts w:ascii="Arial" w:eastAsia="Arial" w:hAnsi="Arial" w:cs="Arial"/>
          <w:bCs/>
          <w:color w:val="000000"/>
          <w:sz w:val="24"/>
          <w:szCs w:val="24"/>
          <w:bdr w:val="nil"/>
          <w:lang w:val="nl-BE"/>
        </w:rPr>
        <w:t>de organisatie;</w:t>
      </w:r>
    </w:p>
    <w:p w14:paraId="2842556C" w14:textId="77777777" w:rsidR="00D7161C" w:rsidRPr="00AC6081" w:rsidRDefault="0026255B" w:rsidP="003A0B3F">
      <w:pPr>
        <w:pStyle w:val="Lijstalinea"/>
        <w:numPr>
          <w:ilvl w:val="0"/>
          <w:numId w:val="13"/>
        </w:numPr>
        <w:jc w:val="both"/>
        <w:rPr>
          <w:rFonts w:ascii="Arial" w:hAnsi="Arial" w:cs="Arial"/>
          <w:color w:val="000000"/>
          <w:sz w:val="24"/>
          <w:szCs w:val="24"/>
          <w:shd w:val="clear" w:color="auto" w:fill="FFFFFF"/>
          <w:lang w:val="en-US"/>
        </w:rPr>
      </w:pPr>
      <w:r>
        <w:rPr>
          <w:rFonts w:ascii="Arial" w:eastAsia="Arial" w:hAnsi="Arial" w:cs="Arial"/>
          <w:bCs/>
          <w:color w:val="000000"/>
          <w:sz w:val="24"/>
          <w:szCs w:val="24"/>
          <w:bdr w:val="nil"/>
          <w:lang w:val="nl-BE"/>
        </w:rPr>
        <w:t>elke publiekrechtelijke rechtspersoon die geen goederen of diensten aanbiedt op een markt (zie art. I.1 van het Wetboek van economisch recht).</w:t>
      </w:r>
    </w:p>
    <w:p w14:paraId="13D3CAC2" w14:textId="77777777" w:rsidR="00BD7F12" w:rsidRPr="0026255B" w:rsidRDefault="0026255B" w:rsidP="004D0A48">
      <w:pPr>
        <w:ind w:left="360"/>
        <w:jc w:val="both"/>
        <w:rPr>
          <w:rFonts w:ascii="Arial" w:hAnsi="Arial" w:cs="Arial"/>
          <w:b/>
          <w:color w:val="000000"/>
          <w:sz w:val="24"/>
          <w:szCs w:val="24"/>
          <w:u w:val="single"/>
          <w:shd w:val="clear" w:color="auto" w:fill="FFFFFF"/>
          <w:lang w:val="nl-NL"/>
        </w:rPr>
      </w:pPr>
      <w:r>
        <w:rPr>
          <w:rFonts w:ascii="Arial" w:eastAsia="Arial" w:hAnsi="Arial" w:cs="Arial"/>
          <w:color w:val="000000"/>
          <w:sz w:val="24"/>
          <w:szCs w:val="24"/>
          <w:bdr w:val="nil"/>
          <w:shd w:val="clear" w:color="auto" w:fill="FFFFFF"/>
          <w:lang w:val="nl-BE"/>
        </w:rPr>
        <w:t xml:space="preserve"> </w:t>
      </w:r>
      <w:r>
        <w:rPr>
          <w:rFonts w:ascii="Arial" w:eastAsia="Arial" w:hAnsi="Arial" w:cs="Arial"/>
          <w:b/>
          <w:bCs/>
          <w:color w:val="000000"/>
          <w:sz w:val="24"/>
          <w:szCs w:val="24"/>
          <w:u w:val="single"/>
          <w:bdr w:val="nil"/>
          <w:shd w:val="clear" w:color="auto" w:fill="FFFFFF"/>
          <w:lang w:val="nl-BE"/>
        </w:rPr>
        <w:t>De website van de GOB en de websites van de besturen van het Brussels Hoofdstedelijk Gewest moeten zich dus niet ho</w:t>
      </w:r>
      <w:r>
        <w:rPr>
          <w:rFonts w:ascii="Arial" w:eastAsia="Arial" w:hAnsi="Arial" w:cs="Arial"/>
          <w:b/>
          <w:bCs/>
          <w:color w:val="000000"/>
          <w:sz w:val="24"/>
          <w:szCs w:val="24"/>
          <w:u w:val="single"/>
          <w:bdr w:val="nil"/>
          <w:shd w:val="clear" w:color="auto" w:fill="FFFFFF"/>
          <w:lang w:val="nl-BE"/>
        </w:rPr>
        <w:t>uden aan deze wettelijke verplichting.</w:t>
      </w:r>
    </w:p>
    <w:p w14:paraId="3F1622A2" w14:textId="77777777" w:rsidR="003A0B3F" w:rsidRPr="0026255B" w:rsidRDefault="0026255B" w:rsidP="00BD7F12">
      <w:pPr>
        <w:jc w:val="both"/>
        <w:rPr>
          <w:rFonts w:ascii="Arial" w:hAnsi="Arial" w:cs="Arial"/>
          <w:color w:val="000000"/>
          <w:sz w:val="24"/>
          <w:szCs w:val="24"/>
          <w:shd w:val="clear" w:color="auto" w:fill="FFFFFF"/>
          <w:lang w:val="nl-NL"/>
        </w:rPr>
      </w:pPr>
      <w:r>
        <w:rPr>
          <w:rFonts w:ascii="Arial" w:eastAsia="Arial" w:hAnsi="Arial" w:cs="Arial"/>
          <w:color w:val="000000"/>
          <w:sz w:val="24"/>
          <w:szCs w:val="24"/>
          <w:bdr w:val="nil"/>
          <w:shd w:val="clear" w:color="auto" w:fill="FFFFFF"/>
          <w:lang w:val="nl-BE"/>
        </w:rPr>
        <w:t xml:space="preserve">Om meer transparantie te waarborgen kunnen voornoemde besturen toch het volgende aanduiden: </w:t>
      </w:r>
    </w:p>
    <w:p w14:paraId="4F3B767E" w14:textId="77777777" w:rsidR="00BE7671" w:rsidRPr="00443047" w:rsidRDefault="0026255B" w:rsidP="00BE7671">
      <w:pPr>
        <w:pStyle w:val="Lijstalinea"/>
        <w:numPr>
          <w:ilvl w:val="0"/>
          <w:numId w:val="3"/>
        </w:numPr>
        <w:jc w:val="both"/>
        <w:rPr>
          <w:rFonts w:ascii="Arial" w:hAnsi="Arial" w:cs="Arial"/>
          <w:sz w:val="24"/>
          <w:szCs w:val="24"/>
        </w:rPr>
      </w:pPr>
      <w:r>
        <w:rPr>
          <w:rFonts w:ascii="Arial" w:eastAsia="Arial" w:hAnsi="Arial" w:cs="Arial"/>
          <w:sz w:val="24"/>
          <w:szCs w:val="24"/>
          <w:bdr w:val="nil"/>
          <w:lang w:val="nl-BE"/>
        </w:rPr>
        <w:t>naam of maatschappelijke benaming;</w:t>
      </w:r>
    </w:p>
    <w:p w14:paraId="373DB137" w14:textId="77777777" w:rsidR="00BE7671" w:rsidRPr="00443047" w:rsidRDefault="0026255B" w:rsidP="00BE7671">
      <w:pPr>
        <w:pStyle w:val="Lijstalinea"/>
        <w:numPr>
          <w:ilvl w:val="0"/>
          <w:numId w:val="3"/>
        </w:numPr>
        <w:jc w:val="both"/>
        <w:rPr>
          <w:rFonts w:ascii="Arial" w:hAnsi="Arial" w:cs="Arial"/>
          <w:sz w:val="24"/>
          <w:szCs w:val="24"/>
        </w:rPr>
      </w:pPr>
      <w:r>
        <w:rPr>
          <w:rFonts w:ascii="Arial" w:eastAsia="Arial" w:hAnsi="Arial" w:cs="Arial"/>
          <w:sz w:val="24"/>
          <w:szCs w:val="24"/>
          <w:bdr w:val="nil"/>
          <w:lang w:val="nl-BE"/>
        </w:rPr>
        <w:t>rechtsvorm (indien van toepassing);</w:t>
      </w:r>
    </w:p>
    <w:p w14:paraId="54C464F8" w14:textId="77777777" w:rsidR="00443047" w:rsidRPr="0026255B" w:rsidRDefault="0026255B" w:rsidP="00443047">
      <w:pPr>
        <w:pStyle w:val="Lijstalinea"/>
        <w:numPr>
          <w:ilvl w:val="0"/>
          <w:numId w:val="3"/>
        </w:numPr>
        <w:jc w:val="both"/>
        <w:rPr>
          <w:rFonts w:ascii="Arial" w:hAnsi="Arial" w:cs="Arial"/>
          <w:sz w:val="24"/>
          <w:szCs w:val="24"/>
          <w:lang w:val="nl-NL"/>
        </w:rPr>
      </w:pPr>
      <w:r>
        <w:rPr>
          <w:rFonts w:ascii="Arial" w:eastAsia="Arial" w:hAnsi="Arial" w:cs="Arial"/>
          <w:sz w:val="24"/>
          <w:szCs w:val="24"/>
          <w:bdr w:val="nil"/>
          <w:lang w:val="nl-BE"/>
        </w:rPr>
        <w:t>geografisch adres waar het bestuur gevestigd is;</w:t>
      </w:r>
    </w:p>
    <w:p w14:paraId="0D625DB5" w14:textId="77777777" w:rsidR="00443047" w:rsidRPr="0026255B" w:rsidRDefault="0026255B" w:rsidP="00443047">
      <w:pPr>
        <w:pStyle w:val="Lijstalinea"/>
        <w:numPr>
          <w:ilvl w:val="0"/>
          <w:numId w:val="3"/>
        </w:numPr>
        <w:jc w:val="both"/>
        <w:rPr>
          <w:rFonts w:ascii="Arial" w:hAnsi="Arial" w:cs="Arial"/>
          <w:sz w:val="24"/>
          <w:szCs w:val="24"/>
          <w:lang w:val="nl-NL"/>
        </w:rPr>
      </w:pPr>
      <w:r>
        <w:rPr>
          <w:rFonts w:ascii="Arial" w:eastAsia="Arial" w:hAnsi="Arial" w:cs="Arial"/>
          <w:sz w:val="24"/>
          <w:szCs w:val="24"/>
          <w:bdr w:val="nil"/>
          <w:lang w:val="nl-BE"/>
        </w:rPr>
        <w:t>contactgegevens, met inbegrip van eventueel een e-mailadres waardoor men het bestuur snel kan contacteren en er rechtstre</w:t>
      </w:r>
      <w:r>
        <w:rPr>
          <w:rFonts w:ascii="Arial" w:eastAsia="Arial" w:hAnsi="Arial" w:cs="Arial"/>
          <w:sz w:val="24"/>
          <w:szCs w:val="24"/>
          <w:bdr w:val="nil"/>
          <w:lang w:val="nl-BE"/>
        </w:rPr>
        <w:t>eks en doeltreffend mee kan communiceren;</w:t>
      </w:r>
    </w:p>
    <w:p w14:paraId="11B1938B" w14:textId="77777777" w:rsidR="00443047" w:rsidRDefault="0026255B" w:rsidP="00443047">
      <w:pPr>
        <w:pStyle w:val="Lijstalinea"/>
        <w:numPr>
          <w:ilvl w:val="0"/>
          <w:numId w:val="3"/>
        </w:numPr>
        <w:jc w:val="both"/>
        <w:rPr>
          <w:rFonts w:ascii="Arial" w:hAnsi="Arial" w:cs="Arial"/>
          <w:sz w:val="24"/>
          <w:szCs w:val="24"/>
        </w:rPr>
      </w:pPr>
      <w:r>
        <w:rPr>
          <w:rFonts w:ascii="Arial" w:eastAsia="Arial" w:hAnsi="Arial" w:cs="Arial"/>
          <w:sz w:val="24"/>
          <w:szCs w:val="24"/>
          <w:bdr w:val="nil"/>
          <w:lang w:val="nl-BE"/>
        </w:rPr>
        <w:t>ondernemingsnummer (indien van toepassing);</w:t>
      </w:r>
    </w:p>
    <w:p w14:paraId="6475E41B" w14:textId="77777777" w:rsidR="00443047" w:rsidRPr="0026255B" w:rsidRDefault="0026255B" w:rsidP="00443047">
      <w:pPr>
        <w:pStyle w:val="Lijstalinea"/>
        <w:numPr>
          <w:ilvl w:val="0"/>
          <w:numId w:val="3"/>
        </w:numPr>
        <w:jc w:val="both"/>
        <w:rPr>
          <w:rFonts w:ascii="Arial" w:hAnsi="Arial" w:cs="Arial"/>
          <w:sz w:val="24"/>
          <w:szCs w:val="24"/>
          <w:lang w:val="nl-NL"/>
        </w:rPr>
      </w:pPr>
      <w:r>
        <w:rPr>
          <w:rFonts w:ascii="Arial" w:eastAsia="Arial" w:hAnsi="Arial" w:cs="Arial"/>
          <w:sz w:val="24"/>
          <w:szCs w:val="24"/>
          <w:bdr w:val="nil"/>
          <w:lang w:val="nl-BE"/>
        </w:rPr>
        <w:t>maatschappel</w:t>
      </w:r>
      <w:r>
        <w:rPr>
          <w:rFonts w:ascii="Arial" w:eastAsia="Arial" w:hAnsi="Arial" w:cs="Arial"/>
          <w:sz w:val="24"/>
          <w:szCs w:val="24"/>
          <w:bdr w:val="nil"/>
          <w:lang w:val="nl-BE"/>
        </w:rPr>
        <w:t>ijke zetel (indien van toepassing);</w:t>
      </w:r>
    </w:p>
    <w:p w14:paraId="19BCCAE2" w14:textId="77777777" w:rsidR="007F3C41" w:rsidRPr="0026255B" w:rsidRDefault="0026255B" w:rsidP="007F3C41">
      <w:pPr>
        <w:pStyle w:val="Lijstalinea"/>
        <w:numPr>
          <w:ilvl w:val="0"/>
          <w:numId w:val="3"/>
        </w:numPr>
        <w:jc w:val="both"/>
        <w:rPr>
          <w:rFonts w:ascii="Arial" w:hAnsi="Arial" w:cs="Arial"/>
          <w:sz w:val="24"/>
          <w:szCs w:val="24"/>
          <w:lang w:val="nl-NL"/>
        </w:rPr>
      </w:pPr>
      <w:r>
        <w:rPr>
          <w:rFonts w:ascii="Arial" w:eastAsia="Arial" w:hAnsi="Arial" w:cs="Arial"/>
          <w:sz w:val="24"/>
          <w:szCs w:val="24"/>
          <w:bdr w:val="nil"/>
          <w:lang w:val="nl-BE"/>
        </w:rPr>
        <w:t xml:space="preserve">ingeval de activiteit onderworpen is aan een regeling van toelating, een verplichting tot toelating of aangifte, overeenkomstig </w:t>
      </w:r>
      <w:r>
        <w:rPr>
          <w:rFonts w:ascii="Arial" w:eastAsia="Arial" w:hAnsi="Arial" w:cs="Arial"/>
          <w:sz w:val="24"/>
          <w:szCs w:val="24"/>
          <w:bdr w:val="nil"/>
          <w:lang w:val="nl-BE"/>
        </w:rPr>
        <w:t>artikel 17 van de wet van 8 december 1992 tot bescherming van de persoonlijke levenssfeer ten opzichte van de verwerking van persoonsgegevens: de contactgegevens van de bevoegde overheid of van het ondernemingsloket;</w:t>
      </w:r>
    </w:p>
    <w:p w14:paraId="7AC0093A" w14:textId="77777777" w:rsidR="00CF23EE" w:rsidRPr="0026255B" w:rsidRDefault="00CF23EE" w:rsidP="00CF23EE">
      <w:pPr>
        <w:pStyle w:val="Lijstalinea"/>
        <w:jc w:val="both"/>
        <w:rPr>
          <w:rFonts w:ascii="Arial" w:hAnsi="Arial" w:cs="Arial"/>
          <w:sz w:val="24"/>
          <w:szCs w:val="24"/>
          <w:lang w:val="nl-NL"/>
        </w:rPr>
      </w:pPr>
    </w:p>
    <w:p w14:paraId="342F0110" w14:textId="77777777" w:rsidR="00CF23EE" w:rsidRPr="0026255B" w:rsidRDefault="0026255B" w:rsidP="00222B31">
      <w:pPr>
        <w:pStyle w:val="Lijstalinea"/>
        <w:numPr>
          <w:ilvl w:val="0"/>
          <w:numId w:val="6"/>
        </w:numPr>
        <w:jc w:val="both"/>
        <w:rPr>
          <w:rFonts w:ascii="Arial" w:hAnsi="Arial" w:cs="Arial"/>
          <w:sz w:val="24"/>
          <w:szCs w:val="24"/>
          <w:lang w:val="nl-NL"/>
        </w:rPr>
      </w:pPr>
      <w:r>
        <w:rPr>
          <w:rFonts w:ascii="Arial" w:eastAsia="Arial" w:hAnsi="Arial" w:cs="Arial"/>
          <w:sz w:val="24"/>
          <w:szCs w:val="24"/>
          <w:bdr w:val="nil"/>
          <w:lang w:val="nl-BE"/>
        </w:rPr>
        <w:t>Voorwerp of toepassingsgebied van de algemene gebruiksvoorwaarden:</w:t>
      </w:r>
    </w:p>
    <w:p w14:paraId="0A489A8F" w14:textId="77777777" w:rsidR="00143C31" w:rsidRPr="0026255B" w:rsidRDefault="0026255B" w:rsidP="00222B31">
      <w:pPr>
        <w:jc w:val="both"/>
        <w:rPr>
          <w:rFonts w:ascii="Arial" w:hAnsi="Arial" w:cs="Arial"/>
          <w:sz w:val="24"/>
          <w:szCs w:val="24"/>
          <w:lang w:val="nl-NL"/>
        </w:rPr>
      </w:pPr>
      <w:r>
        <w:rPr>
          <w:rFonts w:ascii="Arial" w:eastAsia="Arial" w:hAnsi="Arial" w:cs="Arial"/>
          <w:sz w:val="24"/>
          <w:szCs w:val="24"/>
          <w:bdr w:val="nil"/>
          <w:lang w:val="nl-BE"/>
        </w:rPr>
        <w:t xml:space="preserve">Deze rubriek moet de intentie vermelden van de editor in </w:t>
      </w:r>
      <w:r>
        <w:rPr>
          <w:rFonts w:ascii="Arial" w:eastAsia="Arial" w:hAnsi="Arial" w:cs="Arial"/>
          <w:sz w:val="24"/>
          <w:szCs w:val="24"/>
          <w:bdr w:val="nil"/>
          <w:lang w:val="nl-BE"/>
        </w:rPr>
        <w:t xml:space="preserve">verband met de AGV van zijn website. De editor moet informatie geven over het voorwerp en het toepassingsgebied van de voorwaarden, maar ook over hun contractuele waarde. </w:t>
      </w:r>
    </w:p>
    <w:p w14:paraId="1E5E07F7" w14:textId="77777777" w:rsidR="00CF5E67" w:rsidRPr="0026255B" w:rsidRDefault="0026255B" w:rsidP="00222B31">
      <w:pPr>
        <w:jc w:val="both"/>
        <w:rPr>
          <w:rFonts w:ascii="Arial" w:hAnsi="Arial" w:cs="Arial"/>
          <w:color w:val="020202"/>
          <w:sz w:val="24"/>
          <w:szCs w:val="24"/>
          <w:shd w:val="clear" w:color="auto" w:fill="FBFBFB"/>
          <w:lang w:val="nl-NL"/>
        </w:rPr>
      </w:pPr>
      <w:r>
        <w:rPr>
          <w:rFonts w:ascii="Arial" w:eastAsia="Arial" w:hAnsi="Arial" w:cs="Arial"/>
          <w:sz w:val="24"/>
          <w:szCs w:val="24"/>
          <w:bdr w:val="nil"/>
          <w:lang w:val="nl-BE"/>
        </w:rPr>
        <w:t>Bijvo</w:t>
      </w:r>
      <w:r>
        <w:rPr>
          <w:rFonts w:ascii="Arial" w:eastAsia="Arial" w:hAnsi="Arial" w:cs="Arial"/>
          <w:sz w:val="24"/>
          <w:szCs w:val="24"/>
          <w:bdr w:val="nil"/>
          <w:lang w:val="nl-BE"/>
        </w:rPr>
        <w:t xml:space="preserve">orbeeld: </w:t>
      </w:r>
      <w:r>
        <w:rPr>
          <w:rFonts w:ascii="Arial" w:eastAsia="Arial" w:hAnsi="Arial" w:cs="Arial"/>
          <w:color w:val="020202"/>
          <w:sz w:val="24"/>
          <w:szCs w:val="24"/>
          <w:bdr w:val="nil"/>
          <w:shd w:val="clear" w:color="auto" w:fill="FBFBFB"/>
          <w:lang w:val="nl-BE"/>
        </w:rPr>
        <w:t xml:space="preserve">Deze algemene gebruiksvoorwaarden bieden een wettelijk kader voor het gebruik van de diensten van de website van het bestuur XXX. </w:t>
      </w:r>
    </w:p>
    <w:p w14:paraId="1864420F" w14:textId="77777777" w:rsidR="00885C30" w:rsidRPr="0026255B" w:rsidRDefault="0026255B" w:rsidP="00222B31">
      <w:pPr>
        <w:jc w:val="both"/>
        <w:rPr>
          <w:rFonts w:ascii="Arial" w:hAnsi="Arial" w:cs="Arial"/>
          <w:sz w:val="24"/>
          <w:szCs w:val="24"/>
          <w:lang w:val="nl-NL"/>
        </w:rPr>
      </w:pPr>
      <w:r>
        <w:rPr>
          <w:rFonts w:ascii="Arial" w:eastAsia="Arial" w:hAnsi="Arial" w:cs="Arial"/>
          <w:sz w:val="24"/>
          <w:szCs w:val="24"/>
          <w:bdr w:val="nil"/>
          <w:lang w:val="nl-BE"/>
        </w:rPr>
        <w:t xml:space="preserve">Het gebruik van deze website is onderworpen aan de aanvaarding van de algemene gebruiksvoorwaarden (AGV). </w:t>
      </w:r>
    </w:p>
    <w:p w14:paraId="5946FD2F" w14:textId="77777777" w:rsidR="00CF5E67" w:rsidRPr="0026255B" w:rsidRDefault="0026255B" w:rsidP="00222B31">
      <w:pPr>
        <w:jc w:val="both"/>
        <w:rPr>
          <w:rFonts w:ascii="Arial" w:hAnsi="Arial" w:cs="Arial"/>
          <w:sz w:val="24"/>
          <w:szCs w:val="24"/>
          <w:lang w:val="nl-NL"/>
        </w:rPr>
      </w:pPr>
      <w:r>
        <w:rPr>
          <w:rFonts w:ascii="Arial" w:eastAsia="Arial" w:hAnsi="Arial" w:cs="Arial"/>
          <w:sz w:val="24"/>
          <w:szCs w:val="24"/>
          <w:bdr w:val="nil"/>
          <w:lang w:val="nl-BE"/>
        </w:rPr>
        <w:t>Door deze AGV te aanvaarden,</w:t>
      </w:r>
      <w:r>
        <w:rPr>
          <w:rFonts w:ascii="Arial" w:eastAsia="Arial" w:hAnsi="Arial" w:cs="Arial"/>
          <w:sz w:val="24"/>
          <w:szCs w:val="24"/>
          <w:bdr w:val="nil"/>
          <w:lang w:val="nl-BE"/>
        </w:rPr>
        <w:t xml:space="preserve"> verbindt de gebruiker zich ertoe die na te leven.</w:t>
      </w:r>
    </w:p>
    <w:p w14:paraId="136BD5B5" w14:textId="77777777" w:rsidR="0043745A" w:rsidRPr="0026255B" w:rsidRDefault="0026255B" w:rsidP="00222B31">
      <w:pPr>
        <w:jc w:val="both"/>
        <w:rPr>
          <w:rFonts w:ascii="Arial" w:hAnsi="Arial" w:cs="Arial"/>
          <w:sz w:val="24"/>
          <w:szCs w:val="24"/>
          <w:lang w:val="nl-NL"/>
        </w:rPr>
      </w:pPr>
      <w:r>
        <w:rPr>
          <w:rFonts w:ascii="Arial" w:eastAsia="Arial" w:hAnsi="Arial" w:cs="Arial"/>
          <w:sz w:val="24"/>
          <w:szCs w:val="24"/>
          <w:bdr w:val="nil"/>
          <w:lang w:val="nl-BE"/>
        </w:rPr>
        <w:lastRenderedPageBreak/>
        <w:t xml:space="preserve">Ingeval de gebruiker de AGV niet naleeft, is hij contractueel aansprakelijk tegenover het bestuur XXX. </w:t>
      </w:r>
    </w:p>
    <w:p w14:paraId="2AF24E3B" w14:textId="77777777" w:rsidR="007A3CBC" w:rsidRPr="0026255B" w:rsidRDefault="0026255B" w:rsidP="007A3CBC">
      <w:pPr>
        <w:pStyle w:val="Lijstalinea"/>
        <w:numPr>
          <w:ilvl w:val="0"/>
          <w:numId w:val="6"/>
        </w:numPr>
        <w:jc w:val="both"/>
        <w:rPr>
          <w:rFonts w:ascii="Arial" w:hAnsi="Arial" w:cs="Arial"/>
          <w:sz w:val="24"/>
          <w:szCs w:val="24"/>
          <w:lang w:val="nl-NL"/>
        </w:rPr>
      </w:pPr>
      <w:r>
        <w:rPr>
          <w:rFonts w:ascii="Arial" w:eastAsia="Arial" w:hAnsi="Arial" w:cs="Arial"/>
          <w:color w:val="000000"/>
          <w:sz w:val="24"/>
          <w:szCs w:val="24"/>
          <w:bdr w:val="nil"/>
          <w:lang w:val="nl-BE" w:eastAsia="fr-BE"/>
        </w:rPr>
        <w:t>De voorwaarden om toegang te krijgen tot de website en, als daar reden toe is, om een account aan te maken (lid, klant):</w:t>
      </w:r>
    </w:p>
    <w:p w14:paraId="2CB0003B" w14:textId="77777777" w:rsidR="00815086" w:rsidRPr="0026255B" w:rsidRDefault="0026255B" w:rsidP="00815086">
      <w:pPr>
        <w:jc w:val="both"/>
        <w:rPr>
          <w:rFonts w:ascii="Arial" w:hAnsi="Arial" w:cs="Arial"/>
          <w:sz w:val="24"/>
          <w:szCs w:val="24"/>
          <w:lang w:val="nl-NL"/>
        </w:rPr>
      </w:pPr>
      <w:r>
        <w:rPr>
          <w:rFonts w:ascii="Arial" w:eastAsia="Calibri" w:hAnsi="Arial" w:cs="Arial"/>
          <w:sz w:val="24"/>
          <w:szCs w:val="24"/>
          <w:bdr w:val="nil"/>
          <w:lang w:val="nl-BE"/>
        </w:rPr>
        <w:t>Dit deel is enkel van toepassing als er echt bijzondere toelatingsvoorwaarden voor de website zijn via een gebruikersaccount of op een andere manier. Het merendeel van de websites van de besturen blijkt niet onderworpen te zijn aan bijzondere formaliteite</w:t>
      </w:r>
      <w:r>
        <w:rPr>
          <w:rFonts w:ascii="Arial" w:eastAsia="Calibri" w:hAnsi="Arial" w:cs="Arial"/>
          <w:sz w:val="24"/>
          <w:szCs w:val="24"/>
          <w:bdr w:val="nil"/>
          <w:lang w:val="nl-BE"/>
        </w:rPr>
        <w:t>n (behalve de aanvaarding van de AGV en van cookies). Een bestuur kan er echter altijd aan herinneren dat de toegang tot zijn website gratis is.</w:t>
      </w:r>
    </w:p>
    <w:p w14:paraId="7705A641" w14:textId="77777777" w:rsidR="004536C8" w:rsidRPr="0026255B" w:rsidRDefault="0026255B" w:rsidP="00815086">
      <w:pPr>
        <w:jc w:val="both"/>
        <w:rPr>
          <w:rFonts w:ascii="Arial" w:hAnsi="Arial" w:cs="Arial"/>
          <w:sz w:val="24"/>
          <w:szCs w:val="24"/>
          <w:lang w:val="nl-NL"/>
        </w:rPr>
      </w:pPr>
      <w:r>
        <w:rPr>
          <w:rFonts w:ascii="Arial" w:eastAsia="Arial" w:hAnsi="Arial" w:cs="Arial"/>
          <w:sz w:val="24"/>
          <w:szCs w:val="24"/>
          <w:bdr w:val="nil"/>
          <w:lang w:val="nl-BE"/>
        </w:rPr>
        <w:t xml:space="preserve">Voor platformen die een </w:t>
      </w:r>
      <w:r>
        <w:rPr>
          <w:rFonts w:ascii="Arial" w:eastAsia="Arial" w:hAnsi="Arial" w:cs="Arial"/>
          <w:sz w:val="24"/>
          <w:szCs w:val="24"/>
          <w:bdr w:val="nil"/>
          <w:lang w:val="nl-BE"/>
        </w:rPr>
        <w:t xml:space="preserve">bijzondere toegang vereisen (bv. de aanmaak van een account om toegang te krijgen tot de diensten van Mybike.brussels) moet men de werking van die toegang uitleggen. </w:t>
      </w:r>
    </w:p>
    <w:p w14:paraId="2EC80F1D" w14:textId="77777777" w:rsidR="00D04D23" w:rsidRPr="0026255B" w:rsidRDefault="0026255B" w:rsidP="00586503">
      <w:pPr>
        <w:jc w:val="both"/>
        <w:rPr>
          <w:rFonts w:ascii="Arial" w:hAnsi="Arial" w:cs="Arial"/>
          <w:sz w:val="24"/>
          <w:szCs w:val="24"/>
          <w:lang w:val="nl-NL"/>
        </w:rPr>
      </w:pPr>
      <w:r>
        <w:rPr>
          <w:rFonts w:ascii="Arial" w:eastAsia="Arial" w:hAnsi="Arial" w:cs="Arial"/>
          <w:sz w:val="24"/>
          <w:szCs w:val="24"/>
          <w:bdr w:val="nil"/>
          <w:lang w:val="nl-BE"/>
        </w:rPr>
        <w:t xml:space="preserve">Daarnaast </w:t>
      </w:r>
      <w:r>
        <w:rPr>
          <w:rFonts w:ascii="Arial" w:eastAsia="Arial" w:hAnsi="Arial" w:cs="Arial"/>
          <w:sz w:val="24"/>
          <w:szCs w:val="24"/>
          <w:bdr w:val="nil"/>
          <w:lang w:val="nl-BE"/>
        </w:rPr>
        <w:t>kan in deze rubriek ook worden bepaald dat de website om onderhoudsredenen tijdelijk niet beschikbaar kan zijn.</w:t>
      </w:r>
    </w:p>
    <w:p w14:paraId="4BF89CFB" w14:textId="77777777" w:rsidR="00C97327" w:rsidRPr="0026255B" w:rsidRDefault="00C97327" w:rsidP="00C97327">
      <w:pPr>
        <w:shd w:val="clear" w:color="auto" w:fill="FFFFFF"/>
        <w:spacing w:after="0"/>
        <w:jc w:val="both"/>
        <w:rPr>
          <w:rFonts w:ascii="Arial" w:eastAsia="Times New Roman" w:hAnsi="Arial" w:cs="Arial"/>
          <w:color w:val="C0504D" w:themeColor="accent2"/>
          <w:sz w:val="24"/>
          <w:szCs w:val="24"/>
          <w:lang w:val="nl-NL" w:eastAsia="fr-BE"/>
        </w:rPr>
      </w:pPr>
    </w:p>
    <w:p w14:paraId="1BAB3409" w14:textId="77777777" w:rsidR="00C97327" w:rsidRPr="0026255B" w:rsidRDefault="0026255B" w:rsidP="00C97327">
      <w:pPr>
        <w:pStyle w:val="Lijstalinea"/>
        <w:numPr>
          <w:ilvl w:val="0"/>
          <w:numId w:val="6"/>
        </w:num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De rechten en plichten van de editor wat betreft de intellectuel</w:t>
      </w:r>
      <w:r>
        <w:rPr>
          <w:rFonts w:ascii="Arial" w:eastAsia="Arial" w:hAnsi="Arial" w:cs="Arial"/>
          <w:color w:val="000000"/>
          <w:sz w:val="24"/>
          <w:szCs w:val="24"/>
          <w:bdr w:val="nil"/>
          <w:lang w:val="nl-BE" w:eastAsia="fr-BE"/>
        </w:rPr>
        <w:t>e eigendom</w:t>
      </w:r>
    </w:p>
    <w:p w14:paraId="11F7F17F" w14:textId="77777777" w:rsidR="00C97327" w:rsidRPr="0026255B" w:rsidRDefault="00C97327" w:rsidP="00C97327">
      <w:pPr>
        <w:shd w:val="clear" w:color="auto" w:fill="FFFFFF"/>
        <w:spacing w:after="0"/>
        <w:jc w:val="both"/>
        <w:rPr>
          <w:rFonts w:ascii="Arial" w:eastAsia="Times New Roman" w:hAnsi="Arial" w:cs="Arial"/>
          <w:color w:val="000000" w:themeColor="text1"/>
          <w:sz w:val="24"/>
          <w:szCs w:val="24"/>
          <w:lang w:val="nl-NL" w:eastAsia="fr-BE"/>
        </w:rPr>
      </w:pPr>
    </w:p>
    <w:p w14:paraId="6FF85FC3" w14:textId="77777777" w:rsidR="009055B5" w:rsidRPr="0026255B" w:rsidRDefault="0026255B" w:rsidP="00C97327">
      <w:p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Dit deel kan zich beperken tot de vermelding dat de Belgische normen worden toegepast op het gebied van de bescherming van de intellectuele eigendom van alle teksten</w:t>
      </w:r>
      <w:r>
        <w:rPr>
          <w:rFonts w:ascii="Arial" w:eastAsia="Arial" w:hAnsi="Arial" w:cs="Arial"/>
          <w:color w:val="000000"/>
          <w:sz w:val="24"/>
          <w:szCs w:val="24"/>
          <w:bdr w:val="nil"/>
          <w:lang w:val="nl-BE" w:eastAsia="fr-BE"/>
        </w:rPr>
        <w:t>, logo's, foto's, filmpjes (en andere) die op de website van een bestuur toegankelijk zijn. Omgekeerd moet het bestuur de intellectuele eigendom van anderen respecteren en er via een contactformulier (of op een andere manier) voor zorgen dat bezoekers de m</w:t>
      </w:r>
      <w:r>
        <w:rPr>
          <w:rFonts w:ascii="Arial" w:eastAsia="Arial" w:hAnsi="Arial" w:cs="Arial"/>
          <w:color w:val="000000"/>
          <w:sz w:val="24"/>
          <w:szCs w:val="24"/>
          <w:bdr w:val="nil"/>
          <w:lang w:val="nl-BE" w:eastAsia="fr-BE"/>
        </w:rPr>
        <w:t>ogelijkheid hebben hun auteursrechten te doen gelden indien die door het bestuur zouden worden geschonden.</w:t>
      </w:r>
    </w:p>
    <w:p w14:paraId="267EB8BF" w14:textId="77777777" w:rsidR="002103E2" w:rsidRPr="0026255B" w:rsidRDefault="002103E2" w:rsidP="00C97327">
      <w:pPr>
        <w:shd w:val="clear" w:color="auto" w:fill="FFFFFF"/>
        <w:spacing w:after="0"/>
        <w:jc w:val="both"/>
        <w:rPr>
          <w:rFonts w:ascii="Arial" w:eastAsia="Times New Roman" w:hAnsi="Arial" w:cs="Arial"/>
          <w:color w:val="000000" w:themeColor="text1"/>
          <w:sz w:val="24"/>
          <w:szCs w:val="24"/>
          <w:lang w:val="nl-NL" w:eastAsia="fr-BE"/>
        </w:rPr>
      </w:pPr>
    </w:p>
    <w:p w14:paraId="6682496E" w14:textId="77777777" w:rsidR="002103E2" w:rsidRPr="0026255B" w:rsidRDefault="0026255B" w:rsidP="002103E2">
      <w:pPr>
        <w:pStyle w:val="Lijstalinea"/>
        <w:numPr>
          <w:ilvl w:val="0"/>
          <w:numId w:val="6"/>
        </w:num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De aansprakelijkheid van de editor van de website:</w:t>
      </w:r>
    </w:p>
    <w:p w14:paraId="2F47FD32" w14:textId="77777777" w:rsidR="00B10C66" w:rsidRPr="0026255B" w:rsidRDefault="00B10C66" w:rsidP="00C97327">
      <w:pPr>
        <w:shd w:val="clear" w:color="auto" w:fill="FFFFFF"/>
        <w:spacing w:after="0"/>
        <w:jc w:val="both"/>
        <w:rPr>
          <w:rFonts w:ascii="Arial" w:eastAsia="Times New Roman" w:hAnsi="Arial" w:cs="Arial"/>
          <w:color w:val="000000" w:themeColor="text1"/>
          <w:sz w:val="24"/>
          <w:szCs w:val="24"/>
          <w:lang w:val="nl-NL" w:eastAsia="fr-BE"/>
        </w:rPr>
      </w:pPr>
    </w:p>
    <w:p w14:paraId="77C920C8" w14:textId="77777777" w:rsidR="009055B5" w:rsidRDefault="0026255B" w:rsidP="00C97327">
      <w:pPr>
        <w:shd w:val="clear" w:color="auto" w:fill="FFFFFF"/>
        <w:spacing w:after="0"/>
        <w:jc w:val="both"/>
        <w:rPr>
          <w:rFonts w:ascii="Arial" w:eastAsia="Times New Roman" w:hAnsi="Arial" w:cs="Arial"/>
          <w:color w:val="000000" w:themeColor="text1"/>
          <w:sz w:val="24"/>
          <w:szCs w:val="24"/>
          <w:lang w:eastAsia="fr-BE"/>
        </w:rPr>
      </w:pPr>
      <w:r>
        <w:rPr>
          <w:rFonts w:ascii="Arial" w:eastAsia="Arial" w:hAnsi="Arial" w:cs="Arial"/>
          <w:color w:val="000000"/>
          <w:sz w:val="24"/>
          <w:szCs w:val="24"/>
          <w:bdr w:val="nil"/>
          <w:lang w:val="nl-BE" w:eastAsia="fr-BE"/>
        </w:rPr>
        <w:t>Dit punt gaat over het feit dat de editor in bepaalde situaties niet aansprakelijk is. Het gaat over volgende situaties:</w:t>
      </w:r>
    </w:p>
    <w:p w14:paraId="79FB8CA4" w14:textId="77777777" w:rsidR="00597ED7" w:rsidRDefault="00597ED7" w:rsidP="00C97327">
      <w:pPr>
        <w:shd w:val="clear" w:color="auto" w:fill="FFFFFF"/>
        <w:spacing w:after="0"/>
        <w:jc w:val="both"/>
        <w:rPr>
          <w:rFonts w:ascii="Arial" w:eastAsia="Times New Roman" w:hAnsi="Arial" w:cs="Arial"/>
          <w:color w:val="000000" w:themeColor="text1"/>
          <w:sz w:val="24"/>
          <w:szCs w:val="24"/>
          <w:lang w:eastAsia="fr-BE"/>
        </w:rPr>
      </w:pPr>
    </w:p>
    <w:p w14:paraId="424F76AD" w14:textId="77777777" w:rsidR="00597ED7" w:rsidRPr="0026255B" w:rsidRDefault="0026255B" w:rsidP="00597ED7">
      <w:pPr>
        <w:pStyle w:val="Lijstalinea"/>
        <w:numPr>
          <w:ilvl w:val="0"/>
          <w:numId w:val="3"/>
        </w:num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Niet aansprakelijk ingeval van foute informatie op de website;</w:t>
      </w:r>
    </w:p>
    <w:p w14:paraId="7D889180" w14:textId="77777777" w:rsidR="00597ED7" w:rsidRPr="0026255B" w:rsidRDefault="0026255B" w:rsidP="00597ED7">
      <w:pPr>
        <w:pStyle w:val="Lijstalinea"/>
        <w:numPr>
          <w:ilvl w:val="0"/>
          <w:numId w:val="3"/>
        </w:numPr>
        <w:shd w:val="clear" w:color="auto" w:fill="FFFFFF"/>
        <w:spacing w:after="0"/>
        <w:jc w:val="both"/>
        <w:rPr>
          <w:rFonts w:ascii="Arial" w:eastAsia="Times New Roman" w:hAnsi="Arial" w:cs="Arial"/>
          <w:color w:val="000000" w:themeColor="text1"/>
          <w:sz w:val="24"/>
          <w:szCs w:val="24"/>
          <w:lang w:val="nl-NL" w:eastAsia="fr-BE"/>
        </w:rPr>
      </w:pPr>
      <w:proofErr w:type="spellStart"/>
      <w:r>
        <w:rPr>
          <w:rFonts w:ascii="Arial" w:eastAsia="Arial" w:hAnsi="Arial" w:cs="Arial"/>
          <w:color w:val="000000"/>
          <w:sz w:val="24"/>
          <w:szCs w:val="24"/>
          <w:bdr w:val="nil"/>
          <w:lang w:val="nl-BE" w:eastAsia="fr-BE"/>
        </w:rPr>
        <w:t>Onbeschikbaarheid</w:t>
      </w:r>
      <w:proofErr w:type="spellEnd"/>
      <w:r>
        <w:rPr>
          <w:rFonts w:ascii="Arial" w:eastAsia="Arial" w:hAnsi="Arial" w:cs="Arial"/>
          <w:color w:val="000000"/>
          <w:sz w:val="24"/>
          <w:szCs w:val="24"/>
          <w:bdr w:val="nil"/>
          <w:lang w:val="nl-BE" w:eastAsia="fr-BE"/>
        </w:rPr>
        <w:t xml:space="preserve"> van de website om onderhoudsredenen;</w:t>
      </w:r>
    </w:p>
    <w:p w14:paraId="7B42E6B7" w14:textId="77777777" w:rsidR="00EA11DE" w:rsidRPr="00EA11DE" w:rsidRDefault="0026255B" w:rsidP="00EA11DE">
      <w:pPr>
        <w:pStyle w:val="Lijstalinea"/>
        <w:numPr>
          <w:ilvl w:val="0"/>
          <w:numId w:val="3"/>
        </w:numPr>
        <w:shd w:val="clear" w:color="auto" w:fill="FFFFFF"/>
        <w:spacing w:after="0"/>
        <w:jc w:val="both"/>
        <w:rPr>
          <w:rFonts w:ascii="Arial" w:eastAsia="Times New Roman" w:hAnsi="Arial" w:cs="Arial"/>
          <w:color w:val="000000" w:themeColor="text1"/>
          <w:sz w:val="24"/>
          <w:szCs w:val="24"/>
          <w:lang w:eastAsia="fr-BE"/>
        </w:rPr>
      </w:pPr>
      <w:r>
        <w:rPr>
          <w:rFonts w:ascii="Arial" w:eastAsia="Arial" w:hAnsi="Arial" w:cs="Arial"/>
          <w:color w:val="000000"/>
          <w:sz w:val="24"/>
          <w:szCs w:val="24"/>
          <w:bdr w:val="nil"/>
          <w:lang w:val="nl-BE" w:eastAsia="fr-BE"/>
        </w:rPr>
        <w:t>Vervallen hyperlink, enz.</w:t>
      </w:r>
    </w:p>
    <w:p w14:paraId="5099E733" w14:textId="77777777" w:rsidR="00597ED7" w:rsidRDefault="00597ED7" w:rsidP="00597ED7">
      <w:pPr>
        <w:shd w:val="clear" w:color="auto" w:fill="FFFFFF"/>
        <w:spacing w:after="0"/>
        <w:jc w:val="both"/>
        <w:rPr>
          <w:rFonts w:ascii="Arial" w:eastAsia="Times New Roman" w:hAnsi="Arial" w:cs="Arial"/>
          <w:color w:val="000000" w:themeColor="text1"/>
          <w:sz w:val="24"/>
          <w:szCs w:val="24"/>
          <w:lang w:eastAsia="fr-BE"/>
        </w:rPr>
      </w:pPr>
    </w:p>
    <w:p w14:paraId="3B477EF2" w14:textId="77777777" w:rsidR="00597ED7" w:rsidRPr="0026255B" w:rsidRDefault="0026255B" w:rsidP="00597ED7">
      <w:p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Deze vrijstellin</w:t>
      </w:r>
      <w:r>
        <w:rPr>
          <w:rFonts w:ascii="Arial" w:eastAsia="Arial" w:hAnsi="Arial" w:cs="Arial"/>
          <w:color w:val="000000"/>
          <w:sz w:val="24"/>
          <w:szCs w:val="24"/>
          <w:bdr w:val="nil"/>
          <w:lang w:val="nl-BE" w:eastAsia="fr-BE"/>
        </w:rPr>
        <w:t>g van aansprakelijkheid moet uiteraard samengaan met de goede trouw van de editor die bereid moet zijn de ongemakken op of door zijn website te verhelpen. Dat kan zich vertalen door zijn engagement om binnen een redelijke termijn het nodige te doen om de f</w:t>
      </w:r>
      <w:r>
        <w:rPr>
          <w:rFonts w:ascii="Arial" w:eastAsia="Arial" w:hAnsi="Arial" w:cs="Arial"/>
          <w:color w:val="000000"/>
          <w:sz w:val="24"/>
          <w:szCs w:val="24"/>
          <w:bdr w:val="nil"/>
          <w:lang w:val="nl-BE" w:eastAsia="fr-BE"/>
        </w:rPr>
        <w:t>outen op zijn website te corrigeren.</w:t>
      </w:r>
    </w:p>
    <w:p w14:paraId="40DDE793" w14:textId="77777777" w:rsidR="00597ED7" w:rsidRPr="0026255B" w:rsidRDefault="00597ED7" w:rsidP="00597ED7">
      <w:pPr>
        <w:shd w:val="clear" w:color="auto" w:fill="FFFFFF"/>
        <w:spacing w:after="0"/>
        <w:jc w:val="both"/>
        <w:rPr>
          <w:rFonts w:ascii="Arial" w:eastAsia="Times New Roman" w:hAnsi="Arial" w:cs="Arial"/>
          <w:color w:val="000000" w:themeColor="text1"/>
          <w:sz w:val="24"/>
          <w:szCs w:val="24"/>
          <w:lang w:val="nl-NL" w:eastAsia="fr-BE"/>
        </w:rPr>
      </w:pPr>
    </w:p>
    <w:p w14:paraId="1C09CE31" w14:textId="77777777" w:rsidR="00597ED7" w:rsidRPr="0026255B" w:rsidRDefault="0026255B" w:rsidP="00597ED7">
      <w:pPr>
        <w:pStyle w:val="Lijstalinea"/>
        <w:numPr>
          <w:ilvl w:val="0"/>
          <w:numId w:val="6"/>
        </w:num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t>De regels met betrekking tot hyperlinks </w:t>
      </w:r>
    </w:p>
    <w:p w14:paraId="3F37F4D5" w14:textId="77777777" w:rsidR="00257818" w:rsidRPr="0026255B" w:rsidRDefault="00257818" w:rsidP="00257818">
      <w:pPr>
        <w:shd w:val="clear" w:color="auto" w:fill="FFFFFF"/>
        <w:spacing w:after="0"/>
        <w:jc w:val="both"/>
        <w:rPr>
          <w:rFonts w:ascii="Arial" w:eastAsia="Times New Roman" w:hAnsi="Arial" w:cs="Arial"/>
          <w:color w:val="000000" w:themeColor="text1"/>
          <w:sz w:val="24"/>
          <w:szCs w:val="24"/>
          <w:lang w:val="nl-NL" w:eastAsia="fr-BE"/>
        </w:rPr>
      </w:pPr>
    </w:p>
    <w:p w14:paraId="60B870B6" w14:textId="77777777" w:rsidR="00A7626A" w:rsidRPr="0026255B" w:rsidRDefault="0026255B" w:rsidP="00A7626A">
      <w:pPr>
        <w:shd w:val="clear" w:color="auto" w:fill="FFFFFF"/>
        <w:spacing w:after="0"/>
        <w:jc w:val="both"/>
        <w:rPr>
          <w:rFonts w:ascii="Arial" w:eastAsia="Times New Roman" w:hAnsi="Arial" w:cs="Arial"/>
          <w:color w:val="000000" w:themeColor="text1"/>
          <w:sz w:val="24"/>
          <w:szCs w:val="24"/>
          <w:lang w:val="nl-NL" w:eastAsia="fr-BE"/>
        </w:rPr>
      </w:pPr>
      <w:r>
        <w:rPr>
          <w:rFonts w:ascii="Arial" w:eastAsia="Arial" w:hAnsi="Arial" w:cs="Arial"/>
          <w:color w:val="000000"/>
          <w:sz w:val="24"/>
          <w:szCs w:val="24"/>
          <w:bdr w:val="nil"/>
          <w:lang w:val="nl-BE" w:eastAsia="fr-BE"/>
        </w:rPr>
        <w:lastRenderedPageBreak/>
        <w:t xml:space="preserve">Het gebeurt dat </w:t>
      </w:r>
      <w:r>
        <w:rPr>
          <w:rFonts w:ascii="Arial" w:eastAsia="Arial" w:hAnsi="Arial" w:cs="Arial"/>
          <w:color w:val="000000"/>
          <w:sz w:val="24"/>
          <w:szCs w:val="24"/>
          <w:bdr w:val="nil"/>
          <w:lang w:val="nl-BE" w:eastAsia="fr-BE"/>
        </w:rPr>
        <w:t>de besturen een beroep doen op hyperlinks om de gebruiker door te verwijzen naar informatie op een andere website, die soms geen enkele band heeft met de overheidsdienst. Het is bijgevolg belangrijk dat eraan herinnerd wordt dat de editor niet aansprakelij</w:t>
      </w:r>
      <w:r>
        <w:rPr>
          <w:rFonts w:ascii="Arial" w:eastAsia="Arial" w:hAnsi="Arial" w:cs="Arial"/>
          <w:color w:val="000000"/>
          <w:sz w:val="24"/>
          <w:szCs w:val="24"/>
          <w:bdr w:val="nil"/>
          <w:lang w:val="nl-BE" w:eastAsia="fr-BE"/>
        </w:rPr>
        <w:t>k kan worden gesteld voor de inhoud van webpagina's waarnaar de gebruikers via hyperlinks op de websites van de besturen doorverwezen worden.</w:t>
      </w:r>
    </w:p>
    <w:p w14:paraId="1EC8CE16" w14:textId="77777777" w:rsidR="00C15FE1" w:rsidRPr="0026255B" w:rsidRDefault="0026255B" w:rsidP="00963D76">
      <w:pPr>
        <w:pStyle w:val="Lijstalinea"/>
        <w:numPr>
          <w:ilvl w:val="0"/>
          <w:numId w:val="6"/>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Het toepasselijke recht en de bevoe</w:t>
      </w:r>
      <w:r>
        <w:rPr>
          <w:rFonts w:ascii="Arial" w:eastAsia="Arial" w:hAnsi="Arial" w:cs="Arial"/>
          <w:color w:val="000000"/>
          <w:sz w:val="24"/>
          <w:szCs w:val="24"/>
          <w:bdr w:val="nil"/>
          <w:lang w:val="nl-BE" w:eastAsia="fr-BE"/>
        </w:rPr>
        <w:t>gde hoven en rechtbanken bij geschillen.</w:t>
      </w:r>
    </w:p>
    <w:p w14:paraId="1896DEE9" w14:textId="77777777" w:rsidR="002A4599" w:rsidRPr="0026255B" w:rsidRDefault="0026255B" w:rsidP="00C15FE1">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Meest voor de hand liggend is te beschouwen dat het Belgische recht van toepassing is en dat de Belgische hoven en </w:t>
      </w:r>
      <w:r>
        <w:rPr>
          <w:rFonts w:ascii="Arial" w:eastAsia="Arial" w:hAnsi="Arial" w:cs="Arial"/>
          <w:color w:val="000000"/>
          <w:sz w:val="24"/>
          <w:szCs w:val="24"/>
          <w:bdr w:val="nil"/>
          <w:lang w:val="nl-BE" w:eastAsia="fr-BE"/>
        </w:rPr>
        <w:t>rechtbanken bevoegd zijn voor alle geschillen die zouden voortvloeien uit het bestaan of de inhoud van een website van een bestuur.</w:t>
      </w:r>
    </w:p>
    <w:p w14:paraId="6EF25DF8" w14:textId="77777777" w:rsidR="0093012E" w:rsidRPr="0026255B" w:rsidRDefault="0026255B" w:rsidP="0093012E">
      <w:pPr>
        <w:pStyle w:val="Lijstalinea"/>
        <w:numPr>
          <w:ilvl w:val="0"/>
          <w:numId w:val="6"/>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regels rond eventuele wijzigingen van de A</w:t>
      </w:r>
      <w:r>
        <w:rPr>
          <w:rFonts w:ascii="Arial" w:eastAsia="Arial" w:hAnsi="Arial" w:cs="Arial"/>
          <w:color w:val="000000"/>
          <w:sz w:val="24"/>
          <w:szCs w:val="24"/>
          <w:bdr w:val="nil"/>
          <w:lang w:val="nl-BE" w:eastAsia="fr-BE"/>
        </w:rPr>
        <w:t>GV.</w:t>
      </w:r>
    </w:p>
    <w:p w14:paraId="630BDE50" w14:textId="77777777" w:rsidR="004D0A48" w:rsidRPr="0026255B" w:rsidRDefault="0026255B"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editor behoudt zich het recht voor eenzijdig en op eender welk moment de algemene gebruiksvoorwaarden te wijzigen, zonder uit te leggen waarom.</w:t>
      </w:r>
    </w:p>
    <w:p w14:paraId="595CA091"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188BE08"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05EF0D34"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3EDA44A1"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687ABEE"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2DDBA254"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DEF3453"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3CB73CC1"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CA28177"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614DABC3"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7BC34981"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0DE7C8C3" w14:textId="77777777" w:rsidR="00586503" w:rsidRPr="0026255B" w:rsidRDefault="00586503" w:rsidP="0093012E">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100D8DBA" w14:textId="77777777" w:rsidR="000278F0" w:rsidRPr="00323D68" w:rsidRDefault="0026255B" w:rsidP="000278F0">
      <w:pPr>
        <w:pStyle w:val="Lijstalinea"/>
        <w:numPr>
          <w:ilvl w:val="0"/>
          <w:numId w:val="8"/>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u w:val="single"/>
          <w:lang w:eastAsia="fr-BE"/>
        </w:rPr>
      </w:pPr>
      <w:r>
        <w:rPr>
          <w:rFonts w:ascii="Arial" w:eastAsia="Arial" w:hAnsi="Arial" w:cs="Arial"/>
          <w:color w:val="000000"/>
          <w:sz w:val="24"/>
          <w:szCs w:val="24"/>
          <w:u w:val="single"/>
          <w:bdr w:val="nil"/>
          <w:lang w:val="nl-BE" w:eastAsia="fr-BE"/>
        </w:rPr>
        <w:t>Template:</w:t>
      </w:r>
    </w:p>
    <w:p w14:paraId="7302C47A" w14:textId="77777777" w:rsidR="000278F0" w:rsidRPr="0026255B" w:rsidRDefault="0026255B" w:rsidP="000278F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600"/>
        <w:jc w:val="center"/>
        <w:rPr>
          <w:rFonts w:ascii="Arial" w:eastAsia="Times New Roman" w:hAnsi="Arial" w:cs="Arial"/>
          <w:b/>
          <w:i/>
          <w:color w:val="000000"/>
          <w:sz w:val="28"/>
          <w:szCs w:val="28"/>
          <w:lang w:val="nl-NL" w:eastAsia="fr-BE"/>
        </w:rPr>
      </w:pPr>
      <w:r>
        <w:rPr>
          <w:rFonts w:ascii="Arial" w:eastAsia="Arial" w:hAnsi="Arial" w:cs="Arial"/>
          <w:b/>
          <w:bCs/>
          <w:i/>
          <w:iCs/>
          <w:color w:val="000000"/>
          <w:sz w:val="28"/>
          <w:szCs w:val="28"/>
          <w:bdr w:val="nil"/>
          <w:lang w:val="nl-BE" w:eastAsia="fr-BE"/>
        </w:rPr>
        <w:t>Wettelijke vermeldingen (niet verplicht voor de website van de GOB en van zijn besturen)</w:t>
      </w:r>
    </w:p>
    <w:p w14:paraId="4C386718" w14:textId="77777777" w:rsidR="000278F0"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Benaming: </w:t>
      </w:r>
      <w:r>
        <w:rPr>
          <w:rFonts w:ascii="Arial" w:eastAsia="Arial" w:hAnsi="Arial" w:cs="Arial"/>
          <w:color w:val="000000"/>
          <w:sz w:val="24"/>
          <w:szCs w:val="24"/>
          <w:highlight w:val="yellow"/>
          <w:bdr w:val="nil"/>
          <w:lang w:val="nl-BE" w:eastAsia="fr-BE"/>
        </w:rPr>
        <w:t>XXXX</w:t>
      </w:r>
    </w:p>
    <w:p w14:paraId="2AD7D76A" w14:textId="77777777" w:rsidR="00FA0EF4"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lastRenderedPageBreak/>
        <w:t>Rec</w:t>
      </w:r>
      <w:r>
        <w:rPr>
          <w:rFonts w:ascii="Arial" w:eastAsia="Arial" w:hAnsi="Arial" w:cs="Arial"/>
          <w:color w:val="000000"/>
          <w:sz w:val="24"/>
          <w:szCs w:val="24"/>
          <w:bdr w:val="nil"/>
          <w:lang w:val="nl-BE" w:eastAsia="fr-BE"/>
        </w:rPr>
        <w:t>htsvorm</w:t>
      </w:r>
      <w:r>
        <w:rPr>
          <w:rStyle w:val="Voetnootmarkering"/>
          <w:rFonts w:ascii="Arial" w:eastAsia="Times New Roman" w:hAnsi="Arial" w:cs="Arial"/>
          <w:color w:val="000000"/>
          <w:sz w:val="24"/>
          <w:szCs w:val="24"/>
          <w:lang w:eastAsia="fr-BE"/>
        </w:rPr>
        <w:footnoteReference w:id="1"/>
      </w:r>
      <w:r>
        <w:rPr>
          <w:rFonts w:ascii="Arial" w:eastAsia="Arial" w:hAnsi="Arial" w:cs="Arial"/>
          <w:color w:val="000000"/>
          <w:sz w:val="24"/>
          <w:szCs w:val="24"/>
          <w:bdr w:val="nil"/>
          <w:lang w:val="nl-BE" w:eastAsia="fr-BE"/>
        </w:rPr>
        <w:t xml:space="preserve"> : </w:t>
      </w:r>
      <w:r>
        <w:rPr>
          <w:rFonts w:ascii="Arial" w:eastAsia="Arial" w:hAnsi="Arial" w:cs="Arial"/>
          <w:color w:val="000000"/>
          <w:sz w:val="24"/>
          <w:szCs w:val="24"/>
          <w:highlight w:val="yellow"/>
          <w:bdr w:val="nil"/>
          <w:lang w:val="nl-BE" w:eastAsia="fr-BE"/>
        </w:rPr>
        <w:t>XXXX</w:t>
      </w:r>
    </w:p>
    <w:p w14:paraId="13E796C5" w14:textId="77777777" w:rsidR="00CE53C0"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Ge</w:t>
      </w:r>
      <w:r>
        <w:rPr>
          <w:rFonts w:ascii="Arial" w:eastAsia="Arial" w:hAnsi="Arial" w:cs="Arial"/>
          <w:color w:val="000000"/>
          <w:sz w:val="24"/>
          <w:szCs w:val="24"/>
          <w:bdr w:val="nil"/>
          <w:lang w:val="nl-BE" w:eastAsia="fr-BE"/>
        </w:rPr>
        <w:t xml:space="preserve">ografisch adres: </w:t>
      </w:r>
      <w:r>
        <w:rPr>
          <w:rFonts w:ascii="Arial" w:eastAsia="Arial" w:hAnsi="Arial" w:cs="Arial"/>
          <w:color w:val="000000"/>
          <w:sz w:val="24"/>
          <w:szCs w:val="24"/>
          <w:highlight w:val="yellow"/>
          <w:bdr w:val="nil"/>
          <w:lang w:val="nl-BE" w:eastAsia="fr-BE"/>
        </w:rPr>
        <w:t>XXXXX</w:t>
      </w:r>
    </w:p>
    <w:p w14:paraId="368FBD30" w14:textId="77777777" w:rsidR="00CE53C0"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Contactgegevens: </w:t>
      </w:r>
      <w:r>
        <w:rPr>
          <w:rFonts w:ascii="Arial" w:eastAsia="Arial" w:hAnsi="Arial" w:cs="Arial"/>
          <w:color w:val="000000"/>
          <w:sz w:val="24"/>
          <w:szCs w:val="24"/>
          <w:highlight w:val="yellow"/>
          <w:bdr w:val="nil"/>
          <w:lang w:val="nl-BE" w:eastAsia="fr-BE"/>
        </w:rPr>
        <w:t>XXXX</w:t>
      </w:r>
    </w:p>
    <w:p w14:paraId="4359A810" w14:textId="77777777" w:rsidR="00FA0EF4" w:rsidRPr="0026255B" w:rsidRDefault="0026255B"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                          Tel: 02 </w:t>
      </w:r>
      <w:r>
        <w:rPr>
          <w:rFonts w:ascii="Arial" w:eastAsia="Arial" w:hAnsi="Arial" w:cs="Arial"/>
          <w:color w:val="000000"/>
          <w:sz w:val="24"/>
          <w:szCs w:val="24"/>
          <w:highlight w:val="yellow"/>
          <w:bdr w:val="nil"/>
          <w:lang w:val="nl-BE" w:eastAsia="fr-BE"/>
        </w:rPr>
        <w:t>XXXX</w:t>
      </w:r>
    </w:p>
    <w:p w14:paraId="61914E8B" w14:textId="77777777" w:rsidR="00FA0EF4" w:rsidRPr="0026255B" w:rsidRDefault="0026255B"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Times New Roman" w:hAnsi="Arial" w:cs="Arial"/>
          <w:color w:val="000000"/>
          <w:sz w:val="24"/>
          <w:szCs w:val="24"/>
          <w:bdr w:val="nil"/>
          <w:lang w:val="nl-BE" w:eastAsia="fr-BE"/>
        </w:rPr>
        <w:t xml:space="preserve">Ondernemingsnummer*: </w:t>
      </w:r>
      <w:r>
        <w:rPr>
          <w:rFonts w:ascii="Arial" w:eastAsia="Arial" w:hAnsi="Arial" w:cs="Arial"/>
          <w:sz w:val="24"/>
          <w:szCs w:val="24"/>
          <w:highlight w:val="yellow"/>
          <w:bdr w:val="nil"/>
          <w:lang w:val="nl-BE" w:eastAsia="fr-BE"/>
        </w:rPr>
        <w:t>XXXX</w:t>
      </w:r>
    </w:p>
    <w:p w14:paraId="1E7F1772" w14:textId="77777777" w:rsidR="00FA0EF4" w:rsidRPr="0026255B" w:rsidRDefault="0026255B" w:rsidP="00FA0EF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sz w:val="24"/>
          <w:szCs w:val="24"/>
          <w:bdr w:val="nil"/>
          <w:lang w:val="nl-BE"/>
        </w:rPr>
        <w:t xml:space="preserve">Maatschappelijke zetel*: </w:t>
      </w:r>
      <w:r>
        <w:rPr>
          <w:rFonts w:ascii="Arial" w:eastAsia="Arial" w:hAnsi="Arial" w:cs="Arial"/>
          <w:sz w:val="24"/>
          <w:szCs w:val="24"/>
          <w:highlight w:val="yellow"/>
          <w:bdr w:val="nil"/>
          <w:lang w:val="nl-BE"/>
        </w:rPr>
        <w:t>XXXX</w:t>
      </w:r>
    </w:p>
    <w:p w14:paraId="0CB327F0" w14:textId="77777777" w:rsidR="000278F0" w:rsidRPr="0026255B" w:rsidRDefault="000278F0"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00FEC84" w14:textId="77777777" w:rsidR="000278F0" w:rsidRPr="0026255B" w:rsidRDefault="0026255B" w:rsidP="000278F0">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right="600"/>
        <w:jc w:val="center"/>
        <w:rPr>
          <w:rFonts w:ascii="Arial" w:eastAsia="Times New Roman" w:hAnsi="Arial" w:cs="Arial"/>
          <w:b/>
          <w:color w:val="000000"/>
          <w:sz w:val="28"/>
          <w:szCs w:val="28"/>
          <w:lang w:val="nl-NL" w:eastAsia="fr-BE"/>
        </w:rPr>
      </w:pPr>
      <w:r>
        <w:rPr>
          <w:rFonts w:ascii="Arial" w:eastAsia="Arial" w:hAnsi="Arial" w:cs="Arial"/>
          <w:b/>
          <w:bCs/>
          <w:color w:val="000000"/>
          <w:sz w:val="28"/>
          <w:szCs w:val="28"/>
          <w:bdr w:val="nil"/>
          <w:lang w:val="nl-BE" w:eastAsia="fr-BE"/>
        </w:rPr>
        <w:t>Algemene gebruiksvoorwaarden</w:t>
      </w:r>
    </w:p>
    <w:p w14:paraId="0DF164FD" w14:textId="77777777" w:rsidR="00FA0EF4"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Artikel 1: Voorwerp en toepassingsgebied van de algemene gebruiksvoorwaarden (AGV)</w:t>
      </w:r>
    </w:p>
    <w:p w14:paraId="00BBFA02" w14:textId="77777777" w:rsidR="00940CA8" w:rsidRPr="0026255B" w:rsidRDefault="0026255B" w:rsidP="00175982">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Het gebruik va</w:t>
      </w:r>
      <w:r>
        <w:rPr>
          <w:rFonts w:ascii="Arial" w:eastAsia="Arial" w:hAnsi="Arial" w:cs="Arial"/>
          <w:color w:val="000000"/>
          <w:sz w:val="24"/>
          <w:szCs w:val="24"/>
          <w:bdr w:val="nil"/>
          <w:lang w:val="nl-BE" w:eastAsia="fr-BE"/>
        </w:rPr>
        <w:t xml:space="preserve">n de website van </w:t>
      </w:r>
      <w:r>
        <w:rPr>
          <w:rFonts w:ascii="Arial" w:eastAsia="Arial" w:hAnsi="Arial" w:cs="Arial"/>
          <w:color w:val="000000"/>
          <w:sz w:val="24"/>
          <w:szCs w:val="24"/>
          <w:highlight w:val="yellow"/>
          <w:bdr w:val="nil"/>
          <w:lang w:val="nl-BE" w:eastAsia="fr-BE"/>
        </w:rPr>
        <w:t>het bestuur XXX</w:t>
      </w:r>
      <w:r>
        <w:rPr>
          <w:rFonts w:ascii="Arial" w:eastAsia="Arial" w:hAnsi="Arial" w:cs="Arial"/>
          <w:color w:val="000000"/>
          <w:sz w:val="24"/>
          <w:szCs w:val="24"/>
          <w:bdr w:val="nil"/>
          <w:lang w:val="nl-BE" w:eastAsia="fr-BE"/>
        </w:rPr>
        <w:t xml:space="preserve"> (editor) is onderworpen aan de voorafgaande instemming van de bez</w:t>
      </w:r>
      <w:r>
        <w:rPr>
          <w:rFonts w:ascii="Arial" w:eastAsia="Arial" w:hAnsi="Arial" w:cs="Arial"/>
          <w:color w:val="000000"/>
          <w:sz w:val="24"/>
          <w:szCs w:val="24"/>
          <w:bdr w:val="nil"/>
          <w:lang w:val="nl-BE" w:eastAsia="fr-BE"/>
        </w:rPr>
        <w:t xml:space="preserve">oekers van de website met de algemene gebruiksvoorwaarden. De instemming van de bezoeker wordt gevraagd zodra hij zich aanmeldt op de website. Zodra hij zijn instemming heeft gegeven, zullen de algemene gebruiksvoorwaarden de verhoudingen tussen hem en </w:t>
      </w:r>
      <w:r>
        <w:rPr>
          <w:rFonts w:ascii="Arial" w:eastAsia="Arial" w:hAnsi="Arial" w:cs="Arial"/>
          <w:color w:val="000000"/>
          <w:sz w:val="24"/>
          <w:szCs w:val="24"/>
          <w:highlight w:val="yellow"/>
          <w:bdr w:val="nil"/>
          <w:lang w:val="nl-BE" w:eastAsia="fr-BE"/>
        </w:rPr>
        <w:t>het bestuur XXXX</w:t>
      </w:r>
      <w:r>
        <w:rPr>
          <w:rFonts w:ascii="Arial" w:eastAsia="Arial" w:hAnsi="Arial" w:cs="Arial"/>
          <w:color w:val="000000"/>
          <w:sz w:val="24"/>
          <w:szCs w:val="24"/>
          <w:bdr w:val="nil"/>
          <w:lang w:val="nl-BE" w:eastAsia="fr-BE"/>
        </w:rPr>
        <w:t xml:space="preserve"> in het kader van het gebruik van de diensten van de website </w:t>
      </w:r>
      <w:proofErr w:type="spellStart"/>
      <w:r>
        <w:rPr>
          <w:rFonts w:ascii="Arial" w:eastAsia="Arial" w:hAnsi="Arial" w:cs="Arial"/>
          <w:color w:val="000000"/>
          <w:sz w:val="24"/>
          <w:szCs w:val="24"/>
          <w:highlight w:val="yellow"/>
          <w:bdr w:val="nil"/>
          <w:lang w:val="nl-BE" w:eastAsia="fr-BE"/>
        </w:rPr>
        <w:t>XXX</w:t>
      </w:r>
      <w:r>
        <w:rPr>
          <w:rFonts w:ascii="Arial" w:eastAsia="Arial" w:hAnsi="Arial" w:cs="Arial"/>
          <w:color w:val="000000"/>
          <w:sz w:val="24"/>
          <w:szCs w:val="24"/>
          <w:bdr w:val="nil"/>
          <w:lang w:val="nl-BE" w:eastAsia="fr-BE"/>
        </w:rPr>
        <w:t>contractueel</w:t>
      </w:r>
      <w:proofErr w:type="spellEnd"/>
      <w:r>
        <w:rPr>
          <w:rFonts w:ascii="Arial" w:eastAsia="Arial" w:hAnsi="Arial" w:cs="Arial"/>
          <w:color w:val="000000"/>
          <w:sz w:val="24"/>
          <w:szCs w:val="24"/>
          <w:bdr w:val="nil"/>
          <w:lang w:val="nl-BE" w:eastAsia="fr-BE"/>
        </w:rPr>
        <w:t xml:space="preserve"> regelen.</w:t>
      </w:r>
    </w:p>
    <w:p w14:paraId="4672C5C4" w14:textId="77777777" w:rsidR="00DE77F6" w:rsidRPr="0026255B" w:rsidRDefault="0026255B" w:rsidP="00DE77F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Artikel 2: Voorwaarden om toegang te krijgen tot de website en, als daar reden toe is, om een account aan te maken (lid, klant)</w:t>
      </w:r>
    </w:p>
    <w:p w14:paraId="3C19BC08" w14:textId="77777777" w:rsidR="00DE77F6" w:rsidRPr="0026255B" w:rsidRDefault="0026255B"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Er zijn geen financiële voorwaarden of ande</w:t>
      </w:r>
      <w:r>
        <w:rPr>
          <w:rFonts w:ascii="Arial" w:eastAsia="Arial" w:hAnsi="Arial" w:cs="Arial"/>
          <w:color w:val="000000"/>
          <w:sz w:val="24"/>
          <w:szCs w:val="24"/>
          <w:bdr w:val="nil"/>
          <w:lang w:val="nl-BE" w:eastAsia="fr-BE"/>
        </w:rPr>
        <w:t>re formaliteiten die de toegang tot deze website beperken. De informatieve website XXX is volledig gratis.</w:t>
      </w:r>
    </w:p>
    <w:p w14:paraId="424F5D51" w14:textId="77777777" w:rsidR="00323D68" w:rsidRPr="0026255B" w:rsidRDefault="0026255B"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highlight w:val="yellow"/>
          <w:bdr w:val="nil"/>
          <w:lang w:val="nl-BE" w:eastAsia="fr-BE"/>
        </w:rPr>
        <w:t>OF</w:t>
      </w:r>
    </w:p>
    <w:p w14:paraId="79BBC12B" w14:textId="77777777" w:rsidR="00DE77F6" w:rsidRPr="0026255B" w:rsidRDefault="0026255B" w:rsidP="00DE77F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De </w:t>
      </w:r>
      <w:r w:rsidRPr="0026255B">
        <w:rPr>
          <w:rFonts w:ascii="Arial" w:eastAsia="Arial" w:hAnsi="Arial" w:cs="Arial"/>
          <w:color w:val="000000"/>
          <w:sz w:val="24"/>
          <w:szCs w:val="24"/>
          <w:highlight w:val="yellow"/>
          <w:bdr w:val="nil"/>
          <w:lang w:val="nl-BE" w:eastAsia="fr-BE"/>
        </w:rPr>
        <w:t>diensten</w:t>
      </w:r>
      <w:r>
        <w:rPr>
          <w:rFonts w:ascii="Arial" w:eastAsia="Arial" w:hAnsi="Arial" w:cs="Arial"/>
          <w:color w:val="000000"/>
          <w:sz w:val="24"/>
          <w:szCs w:val="24"/>
          <w:bdr w:val="nil"/>
          <w:lang w:val="nl-BE" w:eastAsia="fr-BE"/>
        </w:rPr>
        <w:t xml:space="preserve"> van de website zijn toegankelijk met behulp van een login en een wachtwoord. Sommige diensten zijn enkel toegankelijk via een abonnement en vereisen dat de bezoeker lid wordt om er toegang tot te krijgen.</w:t>
      </w:r>
    </w:p>
    <w:p w14:paraId="32EE792C" w14:textId="77777777" w:rsidR="00FF381A" w:rsidRPr="0026255B" w:rsidRDefault="0026255B" w:rsidP="00FF381A">
      <w:pPr>
        <w:shd w:val="clear" w:color="auto" w:fill="FFFFFF"/>
        <w:spacing w:before="100" w:beforeAutospacing="1" w:after="100" w:afterAutospacing="1"/>
        <w:jc w:val="both"/>
        <w:rPr>
          <w:rFonts w:ascii="Arial" w:eastAsia="Times New Roman" w:hAnsi="Arial" w:cs="Arial"/>
          <w:color w:val="000000"/>
          <w:spacing w:val="-8"/>
          <w:sz w:val="24"/>
          <w:szCs w:val="24"/>
          <w:lang w:val="nl-NL" w:eastAsia="fr-BE"/>
        </w:rPr>
      </w:pPr>
      <w:r>
        <w:rPr>
          <w:rFonts w:ascii="Arial" w:eastAsia="Arial" w:hAnsi="Arial" w:cs="Arial"/>
          <w:color w:val="000000"/>
          <w:sz w:val="24"/>
          <w:szCs w:val="24"/>
          <w:bdr w:val="nil"/>
          <w:lang w:val="nl-BE" w:eastAsia="fr-BE"/>
        </w:rPr>
        <w:t>De informatie om in te schrijven en in te loggen kan persoonsgegevens bevatten waarvan de verwerking onderworpen is aan de toepasselijke wetgeving. Zie artikel 3 voor de contactgegevens van de verantwoord</w:t>
      </w:r>
      <w:r>
        <w:rPr>
          <w:rFonts w:ascii="Arial" w:eastAsia="Arial" w:hAnsi="Arial" w:cs="Arial"/>
          <w:color w:val="000000"/>
          <w:sz w:val="24"/>
          <w:szCs w:val="24"/>
          <w:bdr w:val="nil"/>
          <w:lang w:val="nl-BE" w:eastAsia="fr-BE"/>
        </w:rPr>
        <w:t>elijke voor de verwerking van persoonsgegevens.</w:t>
      </w:r>
    </w:p>
    <w:p w14:paraId="01AB4BDA" w14:textId="77777777" w:rsidR="00DE77F6" w:rsidRPr="0026255B" w:rsidRDefault="0026255B" w:rsidP="00AC49A7">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Artikel 4: Rechten en plichten van de editor wat betreft de intellectuele eigendom</w:t>
      </w:r>
    </w:p>
    <w:p w14:paraId="2389ACE2" w14:textId="77777777" w:rsidR="00AC49A7" w:rsidRPr="0026255B" w:rsidRDefault="0026255B"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lastRenderedPageBreak/>
        <w:t xml:space="preserve">Elk intellectueel product op de website XXX (logo, merken, teksten, ...) is krachtens de geldende Europese en Belgische normen beschermd als intellectuele eigendom. </w:t>
      </w:r>
    </w:p>
    <w:p w14:paraId="73BA26E7" w14:textId="77777777" w:rsidR="00874EED" w:rsidRPr="0026255B" w:rsidRDefault="0026255B"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bezoeker vraagt vooraf toelating voor elke reproductie, kopie of publicatie van (een deel van) de inhoud van de website.</w:t>
      </w:r>
    </w:p>
    <w:p w14:paraId="477363BA" w14:textId="77777777" w:rsidR="00D81C77" w:rsidRPr="0026255B" w:rsidRDefault="0026255B" w:rsidP="00AC49A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De gebruiker die eigenaar is van een intellectueel recht kan via het contactformulier </w:t>
      </w:r>
      <w:r>
        <w:rPr>
          <w:rFonts w:ascii="Arial" w:eastAsia="Arial" w:hAnsi="Arial" w:cs="Arial"/>
          <w:color w:val="000000"/>
          <w:sz w:val="24"/>
          <w:szCs w:val="24"/>
          <w:highlight w:val="yellow"/>
          <w:bdr w:val="nil"/>
          <w:lang w:val="nl-BE" w:eastAsia="fr-BE"/>
        </w:rPr>
        <w:t>(of op een andere manier</w:t>
      </w:r>
      <w:r w:rsidRPr="0026255B">
        <w:rPr>
          <w:rFonts w:ascii="Arial" w:eastAsia="Arial" w:hAnsi="Arial" w:cs="Arial"/>
          <w:color w:val="000000"/>
          <w:sz w:val="24"/>
          <w:szCs w:val="24"/>
          <w:bdr w:val="nil"/>
          <w:lang w:val="nl-BE" w:eastAsia="fr-BE"/>
        </w:rPr>
        <w:t xml:space="preserve">) de verwijdering vragen van een element dat </w:t>
      </w:r>
      <w:r w:rsidRPr="0026255B">
        <w:rPr>
          <w:rFonts w:ascii="Arial" w:eastAsia="Arial" w:hAnsi="Arial" w:cs="Arial"/>
          <w:color w:val="000000"/>
          <w:sz w:val="24"/>
          <w:szCs w:val="24"/>
          <w:bdr w:val="nil"/>
          <w:lang w:val="nl-BE" w:eastAsia="fr-BE"/>
        </w:rPr>
        <w:t xml:space="preserve">zijn rechten schendt. Er kan geen enkele financiële compensatie worden gevraagd aan het bestuur XXX voor de schending van een intellectueel recht. </w:t>
      </w:r>
    </w:p>
    <w:p w14:paraId="30C5C17F" w14:textId="77777777" w:rsidR="00DE77F6" w:rsidRPr="0026255B" w:rsidRDefault="0026255B" w:rsidP="00D81C77">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 xml:space="preserve">Artikel 5: Aansprakelijkheid </w:t>
      </w:r>
      <w:r>
        <w:rPr>
          <w:rFonts w:ascii="Arial" w:eastAsia="Arial" w:hAnsi="Arial" w:cs="Arial"/>
          <w:b/>
          <w:bCs/>
          <w:i/>
          <w:iCs/>
          <w:color w:val="000000"/>
          <w:sz w:val="24"/>
          <w:szCs w:val="24"/>
          <w:bdr w:val="nil"/>
          <w:lang w:val="nl-BE" w:eastAsia="fr-BE"/>
        </w:rPr>
        <w:t>van de editor van de website</w:t>
      </w:r>
    </w:p>
    <w:p w14:paraId="2D9CE055" w14:textId="77777777" w:rsidR="00D81C77" w:rsidRPr="0026255B" w:rsidRDefault="0026255B" w:rsidP="00D81C77">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editor kan niet aansprakelijk gesteld worden als de website niet werkt, voor storingen of als hij niet toegankelijk is. De informatie op de websi</w:t>
      </w:r>
      <w:r>
        <w:rPr>
          <w:rFonts w:ascii="Arial" w:eastAsia="Arial" w:hAnsi="Arial" w:cs="Arial"/>
          <w:color w:val="000000"/>
          <w:sz w:val="24"/>
          <w:szCs w:val="24"/>
          <w:bdr w:val="nil"/>
          <w:lang w:val="nl-BE" w:eastAsia="fr-BE"/>
        </w:rPr>
        <w:t xml:space="preserve">te wordt betrouwbaar geacht. De editor kan echter niet aansprakelijk worden gesteld voor eventuele fouten op de website. </w:t>
      </w:r>
    </w:p>
    <w:p w14:paraId="7656E362" w14:textId="77777777" w:rsidR="00DE77F6" w:rsidRPr="0026255B" w:rsidRDefault="0026255B" w:rsidP="00C50D14">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Artikel 6: De regels met betrekking tot hyperlinks</w:t>
      </w:r>
    </w:p>
    <w:p w14:paraId="7E5E23E1" w14:textId="77777777" w:rsidR="00AC6081" w:rsidRPr="0026255B" w:rsidRDefault="0026255B" w:rsidP="00C50D14">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 xml:space="preserve">De website XXX kan hyperlinks bevatten die verwijzen naar andere internetbronnen. Voor de inhoud van die bronnen kan de editor op geen enkele manier aansprakelijk worden gesteld. </w:t>
      </w:r>
    </w:p>
    <w:p w14:paraId="7C93638C" w14:textId="77777777" w:rsidR="00DE77F6" w:rsidRPr="0026255B" w:rsidRDefault="0026255B" w:rsidP="00963D7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Arial" w:hAnsi="Arial" w:cs="Arial"/>
          <w:b/>
          <w:bCs/>
          <w:i/>
          <w:iCs/>
          <w:color w:val="000000"/>
          <w:sz w:val="24"/>
          <w:szCs w:val="24"/>
          <w:bdr w:val="nil"/>
          <w:lang w:val="nl-BE" w:eastAsia="fr-BE"/>
        </w:rPr>
        <w:t>Artikel 7: Toepasselijk recht en bevoegde hoven en rechtbanken bij geschillen</w:t>
      </w:r>
    </w:p>
    <w:p w14:paraId="3D5EF8F5" w14:textId="77777777" w:rsidR="00963D76" w:rsidRPr="0026255B" w:rsidRDefault="0026255B" w:rsidP="00963D76">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Het Belgische recht i</w:t>
      </w:r>
      <w:r>
        <w:rPr>
          <w:rFonts w:ascii="Arial" w:eastAsia="Arial" w:hAnsi="Arial" w:cs="Arial"/>
          <w:color w:val="000000"/>
          <w:sz w:val="24"/>
          <w:szCs w:val="24"/>
          <w:bdr w:val="nil"/>
          <w:lang w:val="nl-BE" w:eastAsia="fr-BE"/>
        </w:rPr>
        <w:t>s van toepassing voor elk geschil met betrekking tot deze website. De Belgische hoven en rechtbanken zijn als enige bevoegd om deze geschillen te behandelen.</w:t>
      </w:r>
    </w:p>
    <w:p w14:paraId="7F8195A8" w14:textId="77777777" w:rsidR="00DE77F6" w:rsidRPr="0026255B" w:rsidRDefault="0026255B" w:rsidP="00963D76">
      <w:pPr>
        <w:shd w:val="clear" w:color="auto" w:fill="FFFFFF"/>
        <w:spacing w:before="100" w:beforeAutospacing="1" w:after="100" w:afterAutospacing="1" w:line="240" w:lineRule="auto"/>
        <w:ind w:right="600"/>
        <w:jc w:val="both"/>
        <w:rPr>
          <w:rFonts w:ascii="Arial" w:eastAsia="Times New Roman" w:hAnsi="Arial" w:cs="Arial"/>
          <w:b/>
          <w:i/>
          <w:color w:val="000000"/>
          <w:sz w:val="24"/>
          <w:szCs w:val="24"/>
          <w:lang w:val="nl-NL" w:eastAsia="fr-BE"/>
        </w:rPr>
      </w:pPr>
      <w:r>
        <w:rPr>
          <w:rFonts w:ascii="Arial" w:eastAsia="Times New Roman" w:hAnsi="Arial" w:cs="Arial"/>
          <w:b/>
          <w:i/>
          <w:color w:val="000000"/>
          <w:sz w:val="24"/>
          <w:szCs w:val="24"/>
          <w:bdr w:val="nil"/>
          <w:lang w:val="nl-BE" w:eastAsia="fr-BE"/>
        </w:rPr>
        <w:t>Artikel 8: Regels r</w:t>
      </w:r>
      <w:r>
        <w:rPr>
          <w:rFonts w:ascii="Arial" w:eastAsia="Times New Roman" w:hAnsi="Arial" w:cs="Arial"/>
          <w:b/>
          <w:i/>
          <w:color w:val="000000"/>
          <w:sz w:val="24"/>
          <w:szCs w:val="24"/>
          <w:bdr w:val="nil"/>
          <w:lang w:val="nl-BE" w:eastAsia="fr-BE"/>
        </w:rPr>
        <w:t>ond eventuele wijzigingen van de AGV.</w:t>
      </w:r>
    </w:p>
    <w:p w14:paraId="29575940" w14:textId="77777777" w:rsidR="00FA0EF4" w:rsidRPr="0026255B" w:rsidRDefault="0026255B"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r>
        <w:rPr>
          <w:rFonts w:ascii="Arial" w:eastAsia="Arial" w:hAnsi="Arial" w:cs="Arial"/>
          <w:color w:val="000000"/>
          <w:sz w:val="24"/>
          <w:szCs w:val="24"/>
          <w:bdr w:val="nil"/>
          <w:lang w:val="nl-BE" w:eastAsia="fr-BE"/>
        </w:rPr>
        <w:t>De editor kan op eender welk moment en eenzijdig de inhoud van deze algemene gebruiksvoorwaarden wijzigen. De editor is niet verplicht de w</w:t>
      </w:r>
      <w:r>
        <w:rPr>
          <w:rFonts w:ascii="Arial" w:eastAsia="Arial" w:hAnsi="Arial" w:cs="Arial"/>
          <w:color w:val="000000"/>
          <w:sz w:val="24"/>
          <w:szCs w:val="24"/>
          <w:bdr w:val="nil"/>
          <w:lang w:val="nl-BE" w:eastAsia="fr-BE"/>
        </w:rPr>
        <w:t>ijzigingen aan deze voorwaarden te verantwoorden.</w:t>
      </w:r>
    </w:p>
    <w:p w14:paraId="1707B29C" w14:textId="77777777" w:rsidR="002A4599" w:rsidRPr="0026255B" w:rsidRDefault="002A4599"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1D5BD3A8" w14:textId="77777777" w:rsidR="00586503" w:rsidRPr="0026255B" w:rsidRDefault="00586503"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66D3845C" w14:textId="77777777" w:rsidR="00586503" w:rsidRPr="0026255B" w:rsidRDefault="00586503" w:rsidP="002A4599">
      <w:pPr>
        <w:shd w:val="clear" w:color="auto" w:fill="FFFFFF"/>
        <w:spacing w:before="100" w:beforeAutospacing="1" w:after="100" w:afterAutospacing="1" w:line="240" w:lineRule="auto"/>
        <w:ind w:right="600"/>
        <w:jc w:val="both"/>
        <w:rPr>
          <w:rFonts w:ascii="Arial" w:eastAsia="Times New Roman" w:hAnsi="Arial" w:cs="Arial"/>
          <w:color w:val="000000"/>
          <w:sz w:val="24"/>
          <w:szCs w:val="24"/>
          <w:lang w:val="nl-NL" w:eastAsia="fr-BE"/>
        </w:rPr>
      </w:pPr>
    </w:p>
    <w:p w14:paraId="5B899D54" w14:textId="77777777" w:rsidR="0093012E" w:rsidRPr="00D7161C" w:rsidRDefault="0026255B" w:rsidP="005F61C3">
      <w:pPr>
        <w:pStyle w:val="Lijstalinea"/>
        <w:numPr>
          <w:ilvl w:val="0"/>
          <w:numId w:val="8"/>
        </w:numPr>
        <w:shd w:val="clear" w:color="auto" w:fill="FFFFFF"/>
        <w:spacing w:before="100" w:beforeAutospacing="1" w:after="100" w:afterAutospacing="1" w:line="240" w:lineRule="auto"/>
        <w:ind w:right="600"/>
        <w:jc w:val="both"/>
        <w:rPr>
          <w:rFonts w:ascii="Arial" w:eastAsia="Times New Roman" w:hAnsi="Arial" w:cs="Arial"/>
          <w:color w:val="000000"/>
          <w:sz w:val="24"/>
          <w:szCs w:val="24"/>
          <w:u w:val="single"/>
          <w:lang w:eastAsia="fr-BE"/>
        </w:rPr>
      </w:pPr>
      <w:r>
        <w:rPr>
          <w:rFonts w:ascii="Arial" w:eastAsia="Arial" w:hAnsi="Arial" w:cs="Arial"/>
          <w:color w:val="000000"/>
          <w:sz w:val="24"/>
          <w:szCs w:val="24"/>
          <w:u w:val="single"/>
          <w:bdr w:val="nil"/>
          <w:lang w:val="nl-BE" w:eastAsia="fr-BE"/>
        </w:rPr>
        <w:t>Tabblad transparantie:</w:t>
      </w:r>
    </w:p>
    <w:p w14:paraId="49658C89" w14:textId="77777777" w:rsidR="00975899" w:rsidRPr="0026255B" w:rsidRDefault="0026255B" w:rsidP="00E87AD1">
      <w:pPr>
        <w:spacing w:after="0"/>
        <w:jc w:val="both"/>
        <w:rPr>
          <w:rFonts w:ascii="Arial" w:hAnsi="Arial" w:cs="Arial"/>
          <w:bCs/>
          <w:color w:val="000000"/>
          <w:sz w:val="24"/>
          <w:szCs w:val="24"/>
          <w:lang w:val="nl-NL"/>
        </w:rPr>
      </w:pPr>
      <w:r>
        <w:rPr>
          <w:rFonts w:ascii="Arial" w:eastAsia="Arial" w:hAnsi="Arial" w:cs="Arial"/>
          <w:color w:val="000000"/>
          <w:sz w:val="24"/>
          <w:szCs w:val="24"/>
          <w:bdr w:val="nil"/>
          <w:lang w:val="nl-BE" w:eastAsia="fr-BE"/>
        </w:rPr>
        <w:lastRenderedPageBreak/>
        <w:t xml:space="preserve">De bestuurlijke overheden moeten </w:t>
      </w:r>
      <w:r>
        <w:rPr>
          <w:rFonts w:ascii="Arial" w:eastAsia="Arial" w:hAnsi="Arial" w:cs="Arial"/>
          <w:sz w:val="24"/>
          <w:szCs w:val="24"/>
          <w:bdr w:val="nil"/>
          <w:lang w:val="nl-BE" w:eastAsia="fr-BE"/>
        </w:rPr>
        <w:t>artikel 6</w:t>
      </w:r>
      <w:bookmarkStart w:id="0" w:name="_Hlk69735289"/>
      <w:r>
        <w:rPr>
          <w:rFonts w:ascii="Arial" w:eastAsia="Arial" w:hAnsi="Arial" w:cs="Arial"/>
          <w:sz w:val="24"/>
          <w:szCs w:val="24"/>
          <w:bdr w:val="nil"/>
          <w:lang w:val="nl-BE" w:eastAsia="fr-BE"/>
        </w:rPr>
        <w:t xml:space="preserve"> van het gezamenlijk decreet en ordonnantie</w:t>
      </w:r>
      <w:bookmarkEnd w:id="0"/>
      <w:r>
        <w:rPr>
          <w:rFonts w:ascii="Arial" w:eastAsia="Arial" w:hAnsi="Arial" w:cs="Arial"/>
          <w:sz w:val="24"/>
          <w:szCs w:val="24"/>
          <w:bdr w:val="nil"/>
          <w:lang w:val="nl-BE" w:eastAsia="fr-BE"/>
        </w:rPr>
        <w:t xml:space="preserve"> van 16 mei 2019</w:t>
      </w:r>
      <w:r>
        <w:rPr>
          <w:rStyle w:val="Voetnootmarkering"/>
          <w:rFonts w:ascii="Arial" w:hAnsi="Arial" w:cs="Arial"/>
          <w:sz w:val="24"/>
          <w:szCs w:val="24"/>
        </w:rPr>
        <w:footnoteReference w:id="2"/>
      </w:r>
      <w:r>
        <w:rPr>
          <w:rFonts w:ascii="Arial" w:eastAsia="Arial" w:hAnsi="Arial" w:cs="Arial"/>
          <w:sz w:val="24"/>
          <w:szCs w:val="24"/>
          <w:bdr w:val="nil"/>
          <w:lang w:val="nl-BE" w:eastAsia="fr-BE"/>
        </w:rPr>
        <w:t xml:space="preserve"> </w:t>
      </w:r>
      <w:r>
        <w:rPr>
          <w:rFonts w:ascii="Arial" w:eastAsia="Arial" w:hAnsi="Arial" w:cs="Arial"/>
          <w:color w:val="000000"/>
          <w:sz w:val="24"/>
          <w:szCs w:val="24"/>
          <w:bdr w:val="nil"/>
          <w:lang w:val="nl-BE" w:eastAsia="fr-BE"/>
        </w:rPr>
        <w:t>van het Brussels Hoofdstedelijk Gewest, de Gemeenschappelijke Gemeenschapscommissie en de Franse Gemeenschapscommissie betreffende de openbaarheid van bestuur bij de Bruss</w:t>
      </w:r>
      <w:r>
        <w:rPr>
          <w:rFonts w:ascii="Arial" w:eastAsia="Arial" w:hAnsi="Arial" w:cs="Arial"/>
          <w:color w:val="000000"/>
          <w:sz w:val="24"/>
          <w:szCs w:val="24"/>
          <w:bdr w:val="nil"/>
          <w:lang w:val="nl-BE" w:eastAsia="fr-BE"/>
        </w:rPr>
        <w:t>else instellingen naleven.</w:t>
      </w:r>
    </w:p>
    <w:p w14:paraId="7967E854" w14:textId="77777777" w:rsidR="00721568" w:rsidRPr="0026255B" w:rsidRDefault="00721568" w:rsidP="00E87AD1">
      <w:pPr>
        <w:spacing w:after="0"/>
        <w:jc w:val="both"/>
        <w:rPr>
          <w:rFonts w:ascii="Arial" w:hAnsi="Arial" w:cs="Arial"/>
          <w:bCs/>
          <w:color w:val="000000"/>
          <w:sz w:val="24"/>
          <w:szCs w:val="24"/>
          <w:lang w:val="nl-NL"/>
        </w:rPr>
      </w:pPr>
    </w:p>
    <w:p w14:paraId="2248E64A" w14:textId="77777777" w:rsidR="009737AF" w:rsidRPr="0026255B" w:rsidRDefault="0026255B" w:rsidP="00E87AD1">
      <w:pPr>
        <w:spacing w:after="0"/>
        <w:jc w:val="both"/>
        <w:rPr>
          <w:rFonts w:ascii="Arial" w:hAnsi="Arial" w:cs="Arial"/>
          <w:bCs/>
          <w:color w:val="000000"/>
          <w:sz w:val="24"/>
          <w:szCs w:val="24"/>
          <w:lang w:val="nl-NL"/>
        </w:rPr>
      </w:pPr>
      <w:r>
        <w:rPr>
          <w:rFonts w:ascii="Arial" w:eastAsia="Arial" w:hAnsi="Arial" w:cs="Arial"/>
          <w:bCs/>
          <w:color w:val="000000"/>
          <w:sz w:val="24"/>
          <w:szCs w:val="24"/>
          <w:bdr w:val="nil"/>
          <w:lang w:val="nl-BE"/>
        </w:rPr>
        <w:t>Onder het begrip "bestuurlijke overheid" wordt elke door de gewestelijke overheden opgerichte of erkende instelling verstaan die belast is met een ov</w:t>
      </w:r>
      <w:r>
        <w:rPr>
          <w:rFonts w:ascii="Arial" w:eastAsia="Arial" w:hAnsi="Arial" w:cs="Arial"/>
          <w:bCs/>
          <w:color w:val="000000"/>
          <w:sz w:val="24"/>
          <w:szCs w:val="24"/>
          <w:bdr w:val="nil"/>
          <w:lang w:val="nl-BE"/>
        </w:rPr>
        <w:t>erheidsdienst voor zover de werking ervan wordt bepaald en gecontroleerd door die overheidsdiensten en zij voor derden bindende beslissingen kan nemen.</w:t>
      </w:r>
    </w:p>
    <w:p w14:paraId="61B75D74" w14:textId="77777777" w:rsidR="00522C90" w:rsidRPr="0026255B" w:rsidRDefault="00522C90" w:rsidP="00E87AD1">
      <w:pPr>
        <w:spacing w:after="0"/>
        <w:jc w:val="both"/>
        <w:rPr>
          <w:rFonts w:ascii="Arial" w:hAnsi="Arial" w:cs="Arial"/>
          <w:bCs/>
          <w:color w:val="000000"/>
          <w:sz w:val="24"/>
          <w:szCs w:val="24"/>
          <w:lang w:val="nl-NL"/>
        </w:rPr>
      </w:pPr>
    </w:p>
    <w:p w14:paraId="52890A4C" w14:textId="77777777" w:rsidR="00522C90" w:rsidRPr="0026255B" w:rsidRDefault="0026255B" w:rsidP="00E87AD1">
      <w:pPr>
        <w:spacing w:after="0"/>
        <w:jc w:val="both"/>
        <w:rPr>
          <w:rFonts w:ascii="Arial" w:hAnsi="Arial" w:cs="Arial"/>
          <w:bCs/>
          <w:color w:val="000000"/>
          <w:sz w:val="24"/>
          <w:szCs w:val="24"/>
          <w:lang w:val="nl-NL"/>
        </w:rPr>
      </w:pPr>
      <w:r>
        <w:rPr>
          <w:rFonts w:ascii="Arial" w:eastAsia="Arial" w:hAnsi="Arial" w:cs="Arial"/>
          <w:bCs/>
          <w:color w:val="000000"/>
          <w:sz w:val="24"/>
          <w:szCs w:val="24"/>
          <w:bdr w:val="nil"/>
          <w:lang w:val="nl-BE"/>
        </w:rPr>
        <w:t>Meer specifiek somt arti</w:t>
      </w:r>
      <w:r>
        <w:rPr>
          <w:rFonts w:ascii="Arial" w:eastAsia="Arial" w:hAnsi="Arial" w:cs="Arial"/>
          <w:bCs/>
          <w:color w:val="000000"/>
          <w:sz w:val="24"/>
          <w:szCs w:val="24"/>
          <w:bdr w:val="nil"/>
          <w:lang w:val="nl-BE"/>
        </w:rPr>
        <w:t>kel 3 van het gezamenlijk decreet en ordonnantie de bestuurlijke overheden op die hieronder vallen.</w:t>
      </w:r>
    </w:p>
    <w:p w14:paraId="6E5CF9AC" w14:textId="77777777" w:rsidR="005F61C3" w:rsidRPr="0026255B" w:rsidRDefault="005F61C3" w:rsidP="005F61C3">
      <w:pPr>
        <w:spacing w:after="0"/>
        <w:rPr>
          <w:rFonts w:ascii="Arial" w:eastAsia="Times New Roman" w:hAnsi="Arial" w:cs="Arial"/>
          <w:sz w:val="24"/>
          <w:szCs w:val="24"/>
          <w:lang w:val="nl-NL"/>
        </w:rPr>
      </w:pPr>
    </w:p>
    <w:p w14:paraId="7FE3232E"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 xml:space="preserve">Voornoemd artikel schrijft voor wat die de websites van de besturen </w:t>
      </w:r>
      <w:r>
        <w:rPr>
          <w:rFonts w:ascii="Arial" w:eastAsia="Arial" w:hAnsi="Arial" w:cs="Arial"/>
          <w:sz w:val="24"/>
          <w:szCs w:val="24"/>
          <w:bdr w:val="nil"/>
          <w:lang w:val="nl-BE"/>
        </w:rPr>
        <w:t>moeten vermelden om hun transparantieplicht tegenover de burgers na te komen. Alle websites van de bestuurlijke overheden moeten immers een rubriek "transparantie" opnemen die makkelijk herkenbaar is en de volgende elementen moet bevatten:</w:t>
      </w:r>
    </w:p>
    <w:p w14:paraId="47C9AAE6"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 xml:space="preserve">1° een document dat de bevoegdheden, de organisatie en de werkwijze van de bestuurlijke overheid beschrijft; </w:t>
      </w:r>
    </w:p>
    <w:p w14:paraId="1EAE17E4"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2° e</w:t>
      </w:r>
      <w:r>
        <w:rPr>
          <w:rFonts w:ascii="Arial" w:eastAsia="Arial" w:hAnsi="Arial" w:cs="Arial"/>
          <w:sz w:val="24"/>
          <w:szCs w:val="24"/>
          <w:bdr w:val="nil"/>
          <w:lang w:val="nl-BE"/>
        </w:rPr>
        <w:t xml:space="preserve">en inventaris van de subsidies die werden toegekend in de loop van het voorgaande jaar, met vermelding van de begunstigde, het voorwerp van de subsidie en het bedrag van de subsidie; </w:t>
      </w:r>
    </w:p>
    <w:p w14:paraId="17D7539B"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 xml:space="preserve">3° een inventaris van de studies die in de loop van het voorgaande jaar werden verricht voor rekening van de bestuurlijke overheid, voor zover ze werden verricht door een externe partner. De inventaris vermeldt voor elke studie de identiteit van de </w:t>
      </w:r>
      <w:r>
        <w:rPr>
          <w:rFonts w:ascii="Arial" w:eastAsia="Arial" w:hAnsi="Arial" w:cs="Arial"/>
          <w:sz w:val="24"/>
          <w:szCs w:val="24"/>
          <w:bdr w:val="nil"/>
          <w:lang w:val="nl-BE"/>
        </w:rPr>
        <w:t>auteur, dat wil zeggen de naam van de rechtspersoon of natuurlijke persoon aan wie de studie werd toevertrouwd, evenals de kostprijs van de studie;</w:t>
      </w:r>
    </w:p>
    <w:p w14:paraId="3AAF299D"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4° een inventaris van de over</w:t>
      </w:r>
      <w:r>
        <w:rPr>
          <w:rFonts w:ascii="Arial" w:eastAsia="Arial" w:hAnsi="Arial" w:cs="Arial"/>
          <w:sz w:val="24"/>
          <w:szCs w:val="24"/>
          <w:bdr w:val="nil"/>
          <w:lang w:val="nl-BE"/>
        </w:rPr>
        <w:t xml:space="preserve">heidsopdrachten die in de loop van het voorgaande jaar werden gesloten, met vermelding van de aanbesteder en van het vastgelegde bedrag. </w:t>
      </w:r>
    </w:p>
    <w:p w14:paraId="6CDC50BD" w14:textId="77777777" w:rsidR="005F61C3" w:rsidRPr="0026255B" w:rsidRDefault="0026255B" w:rsidP="005F61C3">
      <w:pPr>
        <w:jc w:val="both"/>
        <w:rPr>
          <w:rFonts w:ascii="Arial" w:hAnsi="Arial" w:cs="Arial"/>
          <w:sz w:val="24"/>
          <w:szCs w:val="24"/>
          <w:lang w:val="nl-NL"/>
        </w:rPr>
      </w:pPr>
      <w:r>
        <w:rPr>
          <w:rFonts w:ascii="Arial" w:eastAsia="Arial" w:hAnsi="Arial" w:cs="Arial"/>
          <w:sz w:val="24"/>
          <w:szCs w:val="24"/>
          <w:bdr w:val="nil"/>
          <w:lang w:val="nl-BE"/>
        </w:rPr>
        <w:t>5° de oproepen tot kandidaten en de voo</w:t>
      </w:r>
      <w:r>
        <w:rPr>
          <w:rFonts w:ascii="Arial" w:eastAsia="Arial" w:hAnsi="Arial" w:cs="Arial"/>
          <w:sz w:val="24"/>
          <w:szCs w:val="24"/>
          <w:bdr w:val="nil"/>
          <w:lang w:val="nl-BE"/>
        </w:rPr>
        <w:t>rwaarden inzake aanwerving, bevordering of vervanging voor alle betrekkingen die zij willen invullen, openbaar gemaakt binnen zeven werkdagen na de aanwervings-, bevordering- of vervangingsbeslissing evenals de beslissingen tot aanwerving, bevordering of v</w:t>
      </w:r>
      <w:r>
        <w:rPr>
          <w:rFonts w:ascii="Arial" w:eastAsia="Arial" w:hAnsi="Arial" w:cs="Arial"/>
          <w:sz w:val="24"/>
          <w:szCs w:val="24"/>
          <w:bdr w:val="nil"/>
          <w:lang w:val="nl-BE"/>
        </w:rPr>
        <w:t>ervanging voor de betrekkingen van de ambtenaren van niveau A die zij invullen, openbaar gemaakt binnen zeven werkdagen vanaf de beslissing. Het document waarvan sprake in het tweede lid, 1° wordt onverwijld bijgewerkt zodra een verandering de bevoegdheden</w:t>
      </w:r>
      <w:r>
        <w:rPr>
          <w:rFonts w:ascii="Arial" w:eastAsia="Arial" w:hAnsi="Arial" w:cs="Arial"/>
          <w:sz w:val="24"/>
          <w:szCs w:val="24"/>
          <w:bdr w:val="nil"/>
          <w:lang w:val="nl-BE"/>
        </w:rPr>
        <w:t xml:space="preserve">, de organisatie </w:t>
      </w:r>
      <w:r>
        <w:rPr>
          <w:rFonts w:ascii="Arial" w:eastAsia="Arial" w:hAnsi="Arial" w:cs="Arial"/>
          <w:sz w:val="24"/>
          <w:szCs w:val="24"/>
          <w:bdr w:val="nil"/>
          <w:lang w:val="nl-BE"/>
        </w:rPr>
        <w:lastRenderedPageBreak/>
        <w:t>of de werking van de overheid beïnvloedt. De inventarissen waarvan sprake in het tweede lid, 2° tot 4°, worden op uiterlijk 1 april van elk jaar bekendgemaakt.</w:t>
      </w:r>
    </w:p>
    <w:p w14:paraId="5B12414B" w14:textId="77777777" w:rsidR="005A640C" w:rsidRPr="0026255B" w:rsidRDefault="0026255B" w:rsidP="005A640C">
      <w:pPr>
        <w:autoSpaceDE w:val="0"/>
        <w:autoSpaceDN w:val="0"/>
        <w:adjustRightInd w:val="0"/>
        <w:spacing w:after="0"/>
        <w:jc w:val="both"/>
        <w:rPr>
          <w:rFonts w:ascii="Arial" w:hAnsi="Arial" w:cs="Arial"/>
          <w:bCs/>
          <w:sz w:val="24"/>
          <w:szCs w:val="24"/>
          <w:lang w:val="nl-NL"/>
        </w:rPr>
      </w:pPr>
      <w:r>
        <w:rPr>
          <w:rFonts w:ascii="Arial" w:eastAsia="Arial" w:hAnsi="Arial" w:cs="Arial"/>
          <w:sz w:val="24"/>
          <w:szCs w:val="24"/>
          <w:bdr w:val="nil"/>
          <w:lang w:val="nl-BE"/>
        </w:rPr>
        <w:t>In dat kader wordt aan de bestuurlijke overheden gevraagd kennis te nemen van de omzendbrief van 14 januari 2021 die de praktische modaliteiten verduidelijkt van de bekendmaking in open data van de inventarissen van overheidsopdrachten en subsidies zoals b</w:t>
      </w:r>
      <w:r>
        <w:rPr>
          <w:rFonts w:ascii="Arial" w:eastAsia="Arial" w:hAnsi="Arial" w:cs="Arial"/>
          <w:sz w:val="24"/>
          <w:szCs w:val="24"/>
          <w:bdr w:val="nil"/>
          <w:lang w:val="nl-BE"/>
        </w:rPr>
        <w:t>edoeld in het gezamenlijk decreet en ordonnantie van 16 mei 2019.</w:t>
      </w:r>
    </w:p>
    <w:p w14:paraId="665FC3F8" w14:textId="77777777" w:rsidR="009737AF" w:rsidRPr="0026255B" w:rsidRDefault="009737AF" w:rsidP="005A640C">
      <w:pPr>
        <w:autoSpaceDE w:val="0"/>
        <w:autoSpaceDN w:val="0"/>
        <w:adjustRightInd w:val="0"/>
        <w:spacing w:after="0"/>
        <w:jc w:val="both"/>
        <w:rPr>
          <w:rFonts w:ascii="Arial" w:hAnsi="Arial" w:cs="Arial"/>
          <w:bCs/>
          <w:sz w:val="24"/>
          <w:szCs w:val="24"/>
          <w:lang w:val="nl-NL"/>
        </w:rPr>
      </w:pPr>
    </w:p>
    <w:p w14:paraId="02EDE640" w14:textId="77777777" w:rsidR="009737AF" w:rsidRPr="0026255B" w:rsidRDefault="0026255B" w:rsidP="005A640C">
      <w:pPr>
        <w:autoSpaceDE w:val="0"/>
        <w:autoSpaceDN w:val="0"/>
        <w:adjustRightInd w:val="0"/>
        <w:spacing w:after="0"/>
        <w:jc w:val="both"/>
        <w:rPr>
          <w:rFonts w:ascii="Arial" w:hAnsi="Arial" w:cs="Arial"/>
          <w:bCs/>
          <w:sz w:val="24"/>
          <w:szCs w:val="24"/>
          <w:lang w:val="nl-NL"/>
        </w:rPr>
      </w:pPr>
      <w:r>
        <w:rPr>
          <w:rFonts w:ascii="Arial" w:eastAsia="Arial" w:hAnsi="Arial" w:cs="Arial"/>
          <w:bCs/>
          <w:sz w:val="24"/>
          <w:szCs w:val="24"/>
          <w:bdr w:val="nil"/>
          <w:lang w:val="nl-BE"/>
        </w:rPr>
        <w:t>Het gezamenlijk decreet en ordonnantie van 16 mei 2019 en de omzendbrief van 14 januari 2021 moeten worden uit</w:t>
      </w:r>
      <w:r>
        <w:rPr>
          <w:rFonts w:ascii="Arial" w:eastAsia="Arial" w:hAnsi="Arial" w:cs="Arial"/>
          <w:bCs/>
          <w:sz w:val="24"/>
          <w:szCs w:val="24"/>
          <w:bdr w:val="nil"/>
          <w:lang w:val="nl-BE"/>
        </w:rPr>
        <w:t xml:space="preserve">gevoerd overeenkomstig de Algemene Verordening Gegevensbescherming (AVG). </w:t>
      </w:r>
    </w:p>
    <w:p w14:paraId="7BA6E0F7" w14:textId="77777777" w:rsidR="00D745E3" w:rsidRPr="0026255B" w:rsidRDefault="00D745E3" w:rsidP="005A640C">
      <w:pPr>
        <w:autoSpaceDE w:val="0"/>
        <w:autoSpaceDN w:val="0"/>
        <w:adjustRightInd w:val="0"/>
        <w:spacing w:after="0"/>
        <w:jc w:val="both"/>
        <w:rPr>
          <w:rFonts w:ascii="Arial" w:hAnsi="Arial" w:cs="Arial"/>
          <w:bCs/>
          <w:sz w:val="24"/>
          <w:szCs w:val="24"/>
          <w:lang w:val="nl-NL"/>
        </w:rPr>
      </w:pPr>
    </w:p>
    <w:p w14:paraId="4C115B05" w14:textId="77777777" w:rsidR="00D745E3" w:rsidRPr="0026255B" w:rsidRDefault="0026255B" w:rsidP="005A640C">
      <w:pPr>
        <w:autoSpaceDE w:val="0"/>
        <w:autoSpaceDN w:val="0"/>
        <w:adjustRightInd w:val="0"/>
        <w:spacing w:after="0"/>
        <w:jc w:val="both"/>
        <w:rPr>
          <w:rFonts w:ascii="Arial" w:hAnsi="Arial" w:cs="Arial"/>
          <w:bCs/>
          <w:sz w:val="24"/>
          <w:szCs w:val="24"/>
          <w:lang w:val="nl-NL"/>
        </w:rPr>
      </w:pPr>
      <w:r>
        <w:rPr>
          <w:rFonts w:ascii="Arial" w:eastAsia="Arial" w:hAnsi="Arial" w:cs="Arial"/>
          <w:bCs/>
          <w:sz w:val="24"/>
          <w:szCs w:val="24"/>
          <w:bdr w:val="nil"/>
          <w:lang w:val="nl-BE"/>
        </w:rPr>
        <w:t>Het gaat dus niet op de AVG met de voeten te treden onder het mom van het naleven van de hierboven ve</w:t>
      </w:r>
      <w:r>
        <w:rPr>
          <w:rFonts w:ascii="Arial" w:eastAsia="Arial" w:hAnsi="Arial" w:cs="Arial"/>
          <w:bCs/>
          <w:sz w:val="24"/>
          <w:szCs w:val="24"/>
          <w:bdr w:val="nil"/>
          <w:lang w:val="nl-BE"/>
        </w:rPr>
        <w:t>rmelde transparantieregels.</w:t>
      </w:r>
    </w:p>
    <w:p w14:paraId="50DD9FF7" w14:textId="77777777" w:rsidR="005A640C" w:rsidRPr="0026255B" w:rsidRDefault="005A640C" w:rsidP="005F61C3">
      <w:pPr>
        <w:jc w:val="both"/>
        <w:rPr>
          <w:rFonts w:ascii="Arial" w:hAnsi="Arial" w:cs="Arial"/>
          <w:sz w:val="24"/>
          <w:szCs w:val="24"/>
          <w:lang w:val="nl-NL"/>
        </w:rPr>
      </w:pPr>
    </w:p>
    <w:p w14:paraId="614E95B4" w14:textId="77777777" w:rsidR="005A640C" w:rsidRPr="0026255B" w:rsidRDefault="005A640C" w:rsidP="005F61C3">
      <w:pPr>
        <w:jc w:val="both"/>
        <w:rPr>
          <w:rFonts w:ascii="Arial" w:hAnsi="Arial" w:cs="Arial"/>
          <w:sz w:val="24"/>
          <w:szCs w:val="24"/>
          <w:lang w:val="nl-NL"/>
        </w:rPr>
      </w:pPr>
    </w:p>
    <w:p w14:paraId="1ED20577" w14:textId="77777777" w:rsidR="005F61C3" w:rsidRPr="0026255B" w:rsidRDefault="005F61C3" w:rsidP="005F61C3">
      <w:pPr>
        <w:spacing w:after="0" w:line="240" w:lineRule="auto"/>
        <w:rPr>
          <w:rFonts w:eastAsia="Times New Roman"/>
          <w:lang w:val="nl-NL"/>
        </w:rPr>
      </w:pPr>
    </w:p>
    <w:p w14:paraId="7A286F5B" w14:textId="77777777" w:rsidR="00597ED7" w:rsidRPr="0026255B" w:rsidRDefault="00597ED7" w:rsidP="00597ED7">
      <w:pPr>
        <w:shd w:val="clear" w:color="auto" w:fill="FFFFFF"/>
        <w:spacing w:after="0"/>
        <w:jc w:val="both"/>
        <w:rPr>
          <w:rFonts w:ascii="Arial" w:eastAsia="Times New Roman" w:hAnsi="Arial" w:cs="Arial"/>
          <w:color w:val="000000" w:themeColor="text1"/>
          <w:sz w:val="24"/>
          <w:szCs w:val="24"/>
          <w:lang w:val="nl-NL" w:eastAsia="fr-BE"/>
        </w:rPr>
      </w:pPr>
    </w:p>
    <w:p w14:paraId="7C45010C" w14:textId="77777777" w:rsidR="00597ED7" w:rsidRPr="0026255B" w:rsidRDefault="00597ED7" w:rsidP="00597ED7">
      <w:pPr>
        <w:shd w:val="clear" w:color="auto" w:fill="FFFFFF"/>
        <w:spacing w:after="0"/>
        <w:jc w:val="both"/>
        <w:rPr>
          <w:rFonts w:ascii="Arial" w:eastAsia="Times New Roman" w:hAnsi="Arial" w:cs="Arial"/>
          <w:color w:val="000000" w:themeColor="text1"/>
          <w:sz w:val="24"/>
          <w:szCs w:val="24"/>
          <w:lang w:val="nl-NL" w:eastAsia="fr-BE"/>
        </w:rPr>
      </w:pPr>
    </w:p>
    <w:p w14:paraId="7E462776" w14:textId="77777777" w:rsidR="00597ED7" w:rsidRPr="0026255B" w:rsidRDefault="00597ED7" w:rsidP="00597ED7">
      <w:pPr>
        <w:shd w:val="clear" w:color="auto" w:fill="FFFFFF"/>
        <w:spacing w:after="0"/>
        <w:jc w:val="both"/>
        <w:rPr>
          <w:rFonts w:ascii="Arial" w:eastAsia="Times New Roman" w:hAnsi="Arial" w:cs="Arial"/>
          <w:color w:val="000000" w:themeColor="text1"/>
          <w:sz w:val="24"/>
          <w:szCs w:val="24"/>
          <w:lang w:val="nl-NL" w:eastAsia="fr-BE"/>
        </w:rPr>
      </w:pPr>
    </w:p>
    <w:p w14:paraId="6464CEAE" w14:textId="77777777" w:rsidR="009055B5" w:rsidRPr="0026255B" w:rsidRDefault="009055B5" w:rsidP="00C97327">
      <w:pPr>
        <w:shd w:val="clear" w:color="auto" w:fill="FFFFFF"/>
        <w:spacing w:after="0"/>
        <w:jc w:val="both"/>
        <w:rPr>
          <w:rFonts w:ascii="Arial" w:eastAsia="Times New Roman" w:hAnsi="Arial" w:cs="Arial"/>
          <w:color w:val="000000" w:themeColor="text1"/>
          <w:sz w:val="24"/>
          <w:szCs w:val="24"/>
          <w:lang w:val="nl-NL" w:eastAsia="fr-BE"/>
        </w:rPr>
      </w:pPr>
    </w:p>
    <w:p w14:paraId="0A59C9F2" w14:textId="77777777" w:rsidR="009055B5" w:rsidRPr="0026255B" w:rsidRDefault="009055B5" w:rsidP="00C97327">
      <w:pPr>
        <w:shd w:val="clear" w:color="auto" w:fill="FFFFFF"/>
        <w:spacing w:after="0"/>
        <w:jc w:val="both"/>
        <w:rPr>
          <w:rFonts w:ascii="Arial" w:eastAsia="Times New Roman" w:hAnsi="Arial" w:cs="Arial"/>
          <w:color w:val="000000" w:themeColor="text1"/>
          <w:sz w:val="24"/>
          <w:szCs w:val="24"/>
          <w:lang w:val="nl-NL" w:eastAsia="fr-BE"/>
        </w:rPr>
      </w:pPr>
    </w:p>
    <w:p w14:paraId="31A50F7F" w14:textId="77777777" w:rsidR="00B10C66" w:rsidRPr="0026255B" w:rsidRDefault="00B10C66" w:rsidP="00C97327">
      <w:pPr>
        <w:shd w:val="clear" w:color="auto" w:fill="FFFFFF"/>
        <w:spacing w:after="0"/>
        <w:jc w:val="both"/>
        <w:rPr>
          <w:rFonts w:ascii="Arial" w:eastAsia="Times New Roman" w:hAnsi="Arial" w:cs="Arial"/>
          <w:color w:val="000000" w:themeColor="text1"/>
          <w:sz w:val="24"/>
          <w:szCs w:val="24"/>
          <w:lang w:val="nl-NL" w:eastAsia="fr-BE"/>
        </w:rPr>
      </w:pPr>
    </w:p>
    <w:p w14:paraId="24505906" w14:textId="77777777" w:rsidR="00C97327" w:rsidRPr="0026255B" w:rsidRDefault="00C97327" w:rsidP="00C97327">
      <w:pPr>
        <w:shd w:val="clear" w:color="auto" w:fill="FFFFFF"/>
        <w:spacing w:after="0"/>
        <w:jc w:val="both"/>
        <w:rPr>
          <w:rFonts w:ascii="Arial" w:eastAsia="Times New Roman" w:hAnsi="Arial" w:cs="Arial"/>
          <w:color w:val="C0504D" w:themeColor="accent2"/>
          <w:sz w:val="24"/>
          <w:szCs w:val="24"/>
          <w:lang w:val="nl-NL" w:eastAsia="fr-BE"/>
        </w:rPr>
      </w:pPr>
    </w:p>
    <w:p w14:paraId="39740582" w14:textId="77777777" w:rsidR="007F10E1" w:rsidRPr="0026255B" w:rsidRDefault="007F10E1" w:rsidP="007F10E1">
      <w:pPr>
        <w:shd w:val="clear" w:color="auto" w:fill="FFFFFF"/>
        <w:spacing w:after="0"/>
        <w:rPr>
          <w:rFonts w:ascii="Arial" w:eastAsia="Times New Roman" w:hAnsi="Arial" w:cs="Arial"/>
          <w:b/>
          <w:bCs/>
          <w:color w:val="C0504D" w:themeColor="accent2"/>
          <w:sz w:val="24"/>
          <w:szCs w:val="24"/>
          <w:lang w:val="nl-NL" w:eastAsia="fr-BE"/>
        </w:rPr>
      </w:pPr>
    </w:p>
    <w:p w14:paraId="33042D43" w14:textId="77777777" w:rsidR="00CF23EE" w:rsidRPr="0026255B" w:rsidRDefault="00CF23EE" w:rsidP="00CF23EE">
      <w:pPr>
        <w:jc w:val="both"/>
        <w:rPr>
          <w:rFonts w:ascii="Arial" w:hAnsi="Arial" w:cs="Arial"/>
          <w:sz w:val="24"/>
          <w:szCs w:val="24"/>
          <w:u w:val="single"/>
          <w:lang w:val="nl-NL"/>
        </w:rPr>
      </w:pPr>
    </w:p>
    <w:p w14:paraId="42491F6F" w14:textId="77777777" w:rsidR="00BF2378" w:rsidRPr="0026255B" w:rsidRDefault="00BF2378" w:rsidP="00CF23EE">
      <w:pPr>
        <w:jc w:val="both"/>
        <w:rPr>
          <w:rFonts w:ascii="Arial" w:hAnsi="Arial" w:cs="Arial"/>
          <w:sz w:val="24"/>
          <w:szCs w:val="24"/>
          <w:u w:val="single"/>
          <w:lang w:val="nl-NL"/>
        </w:rPr>
      </w:pPr>
    </w:p>
    <w:p w14:paraId="0A47B2BB" w14:textId="77777777" w:rsidR="00BF2378" w:rsidRPr="0026255B" w:rsidRDefault="00BF2378" w:rsidP="00CF23EE">
      <w:pPr>
        <w:jc w:val="both"/>
        <w:rPr>
          <w:rFonts w:ascii="Arial" w:hAnsi="Arial" w:cs="Arial"/>
          <w:sz w:val="24"/>
          <w:szCs w:val="24"/>
          <w:u w:val="single"/>
          <w:lang w:val="nl-NL"/>
        </w:rPr>
      </w:pPr>
    </w:p>
    <w:p w14:paraId="7BA05565" w14:textId="77777777" w:rsidR="00BF2378" w:rsidRPr="0026255B" w:rsidRDefault="00BF2378" w:rsidP="00CF23EE">
      <w:pPr>
        <w:jc w:val="both"/>
        <w:rPr>
          <w:rFonts w:ascii="Arial" w:hAnsi="Arial" w:cs="Arial"/>
          <w:sz w:val="24"/>
          <w:szCs w:val="24"/>
          <w:u w:val="single"/>
          <w:lang w:val="nl-NL"/>
        </w:rPr>
      </w:pPr>
    </w:p>
    <w:p w14:paraId="50F8FD00" w14:textId="77777777" w:rsidR="00BF2378" w:rsidRPr="0026255B" w:rsidRDefault="00BF2378" w:rsidP="00CF23EE">
      <w:pPr>
        <w:jc w:val="both"/>
        <w:rPr>
          <w:rFonts w:ascii="Arial" w:hAnsi="Arial" w:cs="Arial"/>
          <w:sz w:val="24"/>
          <w:szCs w:val="24"/>
          <w:u w:val="single"/>
          <w:lang w:val="nl-NL"/>
        </w:rPr>
      </w:pPr>
    </w:p>
    <w:p w14:paraId="7B0EC5D5" w14:textId="77777777" w:rsidR="00BF2378" w:rsidRPr="0026255B" w:rsidRDefault="00BF2378" w:rsidP="00CF23EE">
      <w:pPr>
        <w:jc w:val="both"/>
        <w:rPr>
          <w:rFonts w:ascii="Arial" w:hAnsi="Arial" w:cs="Arial"/>
          <w:sz w:val="24"/>
          <w:szCs w:val="24"/>
          <w:u w:val="single"/>
          <w:lang w:val="nl-NL"/>
        </w:rPr>
      </w:pPr>
    </w:p>
    <w:p w14:paraId="00C87E9C" w14:textId="77777777" w:rsidR="00D94C85" w:rsidRPr="0026255B" w:rsidRDefault="00D94C85" w:rsidP="00EF4B72">
      <w:pPr>
        <w:jc w:val="both"/>
        <w:rPr>
          <w:rFonts w:ascii="Arial" w:hAnsi="Arial" w:cs="Arial"/>
          <w:sz w:val="24"/>
          <w:szCs w:val="24"/>
          <w:u w:val="single"/>
          <w:lang w:val="nl-NL"/>
        </w:rPr>
      </w:pPr>
    </w:p>
    <w:sectPr w:rsidR="00D94C85" w:rsidRPr="00262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F488A" w14:textId="77777777" w:rsidR="00000000" w:rsidRDefault="0026255B">
      <w:pPr>
        <w:spacing w:after="0" w:line="240" w:lineRule="auto"/>
      </w:pPr>
      <w:r>
        <w:separator/>
      </w:r>
    </w:p>
  </w:endnote>
  <w:endnote w:type="continuationSeparator" w:id="0">
    <w:p w14:paraId="73BF4E2C" w14:textId="77777777" w:rsidR="00000000" w:rsidRDefault="00262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BDE7D" w14:textId="77777777" w:rsidR="004F121B" w:rsidRDefault="0026255B" w:rsidP="005F61C3">
      <w:pPr>
        <w:spacing w:after="0" w:line="240" w:lineRule="auto"/>
      </w:pPr>
      <w:r>
        <w:separator/>
      </w:r>
    </w:p>
  </w:footnote>
  <w:footnote w:type="continuationSeparator" w:id="0">
    <w:p w14:paraId="07431B69" w14:textId="77777777" w:rsidR="004F121B" w:rsidRDefault="0026255B" w:rsidP="005F61C3">
      <w:pPr>
        <w:spacing w:after="0" w:line="240" w:lineRule="auto"/>
      </w:pPr>
      <w:r>
        <w:continuationSeparator/>
      </w:r>
    </w:p>
  </w:footnote>
  <w:footnote w:id="1">
    <w:p w14:paraId="347F2EE3" w14:textId="77777777" w:rsidR="00D7161C" w:rsidRPr="0026255B" w:rsidRDefault="0026255B">
      <w:pPr>
        <w:pStyle w:val="Voetnoottekst"/>
        <w:rPr>
          <w:lang w:val="nl-NL"/>
        </w:rPr>
      </w:pPr>
      <w:r>
        <w:rPr>
          <w:rStyle w:val="Voetnootmarkering"/>
        </w:rPr>
        <w:footnoteRef/>
      </w:r>
      <w:r>
        <w:rPr>
          <w:rFonts w:ascii="Calibri" w:eastAsia="Calibri" w:hAnsi="Calibri" w:cs="Calibri"/>
          <w:bdr w:val="nil"/>
          <w:lang w:val="nl-BE"/>
        </w:rPr>
        <w:t xml:space="preserve"> *Enkel indien het om een entiteit gaat met rechtspersoonlijkheid</w:t>
      </w:r>
    </w:p>
  </w:footnote>
  <w:footnote w:id="2">
    <w:p w14:paraId="0E368698" w14:textId="77777777" w:rsidR="005F61C3" w:rsidRPr="0026255B" w:rsidRDefault="0026255B">
      <w:pPr>
        <w:pStyle w:val="Voetnoottekst"/>
        <w:rPr>
          <w:lang w:val="nl-NL"/>
        </w:rPr>
      </w:pPr>
      <w:r>
        <w:rPr>
          <w:rStyle w:val="Voetnootmarkering"/>
        </w:rPr>
        <w:footnoteRef/>
      </w:r>
      <w:r>
        <w:rPr>
          <w:rFonts w:ascii="Calibri" w:eastAsia="Calibri" w:hAnsi="Calibri" w:cs="Calibri"/>
          <w:bdr w:val="nil"/>
          <w:lang w:val="nl-BE"/>
        </w:rPr>
        <w:t xml:space="preserve"> </w:t>
      </w:r>
      <w:hyperlink r:id="rId1" w:history="1">
        <w:r>
          <w:rPr>
            <w:rFonts w:ascii="Arial" w:eastAsia="Arial" w:hAnsi="Arial" w:cs="Arial"/>
            <w:color w:val="0000FF"/>
            <w:sz w:val="24"/>
            <w:szCs w:val="24"/>
            <w:u w:val="single"/>
            <w:bdr w:val="nil"/>
            <w:lang w:val="nl-BE"/>
          </w:rPr>
          <w:t>https://publi.irisnet.be/web/download?pubKey=P27e6015e-509e-4d27-b684-8109f3ddc317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6AB8"/>
    <w:multiLevelType w:val="multilevel"/>
    <w:tmpl w:val="A0B27EF0"/>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32D64"/>
    <w:multiLevelType w:val="multilevel"/>
    <w:tmpl w:val="A0B27EF0"/>
    <w:lvl w:ilvl="0">
      <w:start w:val="1"/>
      <w:numFmt w:val="lowerLetter"/>
      <w:lvlText w:val="%1."/>
      <w:lvlJc w:val="left"/>
      <w:pPr>
        <w:tabs>
          <w:tab w:val="num" w:pos="720"/>
        </w:tabs>
        <w:ind w:left="720" w:hanging="360"/>
      </w:pPr>
      <w:rPr>
        <w:rFonts w:asciiTheme="minorHAnsi" w:eastAsiaTheme="minorHAnsi" w:hAnsiTheme="minorHAnsi" w:cstheme="minorBidi"/>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7F66"/>
    <w:multiLevelType w:val="hybridMultilevel"/>
    <w:tmpl w:val="1CDC6DD4"/>
    <w:lvl w:ilvl="0" w:tplc="B03EB324">
      <w:start w:val="1"/>
      <w:numFmt w:val="lowerLetter"/>
      <w:lvlText w:val="%1."/>
      <w:lvlJc w:val="left"/>
      <w:pPr>
        <w:ind w:left="720" w:hanging="360"/>
      </w:pPr>
      <w:rPr>
        <w:rFonts w:hint="default"/>
      </w:rPr>
    </w:lvl>
    <w:lvl w:ilvl="1" w:tplc="E3D27308" w:tentative="1">
      <w:start w:val="1"/>
      <w:numFmt w:val="lowerLetter"/>
      <w:lvlText w:val="%2."/>
      <w:lvlJc w:val="left"/>
      <w:pPr>
        <w:ind w:left="1440" w:hanging="360"/>
      </w:pPr>
    </w:lvl>
    <w:lvl w:ilvl="2" w:tplc="64104FDC" w:tentative="1">
      <w:start w:val="1"/>
      <w:numFmt w:val="lowerRoman"/>
      <w:lvlText w:val="%3."/>
      <w:lvlJc w:val="right"/>
      <w:pPr>
        <w:ind w:left="2160" w:hanging="180"/>
      </w:pPr>
    </w:lvl>
    <w:lvl w:ilvl="3" w:tplc="FF867BF2" w:tentative="1">
      <w:start w:val="1"/>
      <w:numFmt w:val="decimal"/>
      <w:lvlText w:val="%4."/>
      <w:lvlJc w:val="left"/>
      <w:pPr>
        <w:ind w:left="2880" w:hanging="360"/>
      </w:pPr>
    </w:lvl>
    <w:lvl w:ilvl="4" w:tplc="7FA0BB0A" w:tentative="1">
      <w:start w:val="1"/>
      <w:numFmt w:val="lowerLetter"/>
      <w:lvlText w:val="%5."/>
      <w:lvlJc w:val="left"/>
      <w:pPr>
        <w:ind w:left="3600" w:hanging="360"/>
      </w:pPr>
    </w:lvl>
    <w:lvl w:ilvl="5" w:tplc="0FA20788" w:tentative="1">
      <w:start w:val="1"/>
      <w:numFmt w:val="lowerRoman"/>
      <w:lvlText w:val="%6."/>
      <w:lvlJc w:val="right"/>
      <w:pPr>
        <w:ind w:left="4320" w:hanging="180"/>
      </w:pPr>
    </w:lvl>
    <w:lvl w:ilvl="6" w:tplc="4BD2141A" w:tentative="1">
      <w:start w:val="1"/>
      <w:numFmt w:val="decimal"/>
      <w:lvlText w:val="%7."/>
      <w:lvlJc w:val="left"/>
      <w:pPr>
        <w:ind w:left="5040" w:hanging="360"/>
      </w:pPr>
    </w:lvl>
    <w:lvl w:ilvl="7" w:tplc="939E84C6" w:tentative="1">
      <w:start w:val="1"/>
      <w:numFmt w:val="lowerLetter"/>
      <w:lvlText w:val="%8."/>
      <w:lvlJc w:val="left"/>
      <w:pPr>
        <w:ind w:left="5760" w:hanging="360"/>
      </w:pPr>
    </w:lvl>
    <w:lvl w:ilvl="8" w:tplc="393C13A4" w:tentative="1">
      <w:start w:val="1"/>
      <w:numFmt w:val="lowerRoman"/>
      <w:lvlText w:val="%9."/>
      <w:lvlJc w:val="right"/>
      <w:pPr>
        <w:ind w:left="6480" w:hanging="180"/>
      </w:pPr>
    </w:lvl>
  </w:abstractNum>
  <w:abstractNum w:abstractNumId="3" w15:restartNumberingAfterBreak="0">
    <w:nsid w:val="1DE05D9F"/>
    <w:multiLevelType w:val="hybridMultilevel"/>
    <w:tmpl w:val="BC989A1C"/>
    <w:lvl w:ilvl="0" w:tplc="F6DC0616">
      <w:start w:val="1"/>
      <w:numFmt w:val="decimal"/>
      <w:lvlText w:val="%1)"/>
      <w:lvlJc w:val="left"/>
      <w:pPr>
        <w:ind w:left="720" w:hanging="360"/>
      </w:pPr>
    </w:lvl>
    <w:lvl w:ilvl="1" w:tplc="E52086B2">
      <w:start w:val="1"/>
      <w:numFmt w:val="lowerLetter"/>
      <w:lvlText w:val="%2."/>
      <w:lvlJc w:val="left"/>
      <w:pPr>
        <w:ind w:left="1440" w:hanging="360"/>
      </w:pPr>
    </w:lvl>
    <w:lvl w:ilvl="2" w:tplc="EA56A69C">
      <w:start w:val="1"/>
      <w:numFmt w:val="lowerRoman"/>
      <w:lvlText w:val="%3."/>
      <w:lvlJc w:val="right"/>
      <w:pPr>
        <w:ind w:left="2160" w:hanging="180"/>
      </w:pPr>
    </w:lvl>
    <w:lvl w:ilvl="3" w:tplc="19FE6A92">
      <w:start w:val="1"/>
      <w:numFmt w:val="decimal"/>
      <w:lvlText w:val="%4."/>
      <w:lvlJc w:val="left"/>
      <w:pPr>
        <w:ind w:left="2880" w:hanging="360"/>
      </w:pPr>
    </w:lvl>
    <w:lvl w:ilvl="4" w:tplc="FC2A7C8A">
      <w:start w:val="1"/>
      <w:numFmt w:val="lowerLetter"/>
      <w:lvlText w:val="%5."/>
      <w:lvlJc w:val="left"/>
      <w:pPr>
        <w:ind w:left="3600" w:hanging="360"/>
      </w:pPr>
    </w:lvl>
    <w:lvl w:ilvl="5" w:tplc="596CDF54">
      <w:start w:val="1"/>
      <w:numFmt w:val="lowerRoman"/>
      <w:lvlText w:val="%6."/>
      <w:lvlJc w:val="right"/>
      <w:pPr>
        <w:ind w:left="4320" w:hanging="180"/>
      </w:pPr>
    </w:lvl>
    <w:lvl w:ilvl="6" w:tplc="1AC69DA0">
      <w:start w:val="1"/>
      <w:numFmt w:val="decimal"/>
      <w:lvlText w:val="%7."/>
      <w:lvlJc w:val="left"/>
      <w:pPr>
        <w:ind w:left="5040" w:hanging="360"/>
      </w:pPr>
    </w:lvl>
    <w:lvl w:ilvl="7" w:tplc="69C2B240">
      <w:start w:val="1"/>
      <w:numFmt w:val="lowerLetter"/>
      <w:lvlText w:val="%8."/>
      <w:lvlJc w:val="left"/>
      <w:pPr>
        <w:ind w:left="5760" w:hanging="360"/>
      </w:pPr>
    </w:lvl>
    <w:lvl w:ilvl="8" w:tplc="C8AC0724">
      <w:start w:val="1"/>
      <w:numFmt w:val="lowerRoman"/>
      <w:lvlText w:val="%9."/>
      <w:lvlJc w:val="right"/>
      <w:pPr>
        <w:ind w:left="6480" w:hanging="180"/>
      </w:pPr>
    </w:lvl>
  </w:abstractNum>
  <w:abstractNum w:abstractNumId="4" w15:restartNumberingAfterBreak="0">
    <w:nsid w:val="2607150E"/>
    <w:multiLevelType w:val="hybridMultilevel"/>
    <w:tmpl w:val="E0885274"/>
    <w:lvl w:ilvl="0" w:tplc="82B28100">
      <w:start w:val="1"/>
      <w:numFmt w:val="lowerLetter"/>
      <w:lvlText w:val="%1."/>
      <w:lvlJc w:val="left"/>
      <w:pPr>
        <w:ind w:left="720" w:hanging="360"/>
      </w:pPr>
      <w:rPr>
        <w:rFonts w:hint="default"/>
      </w:rPr>
    </w:lvl>
    <w:lvl w:ilvl="1" w:tplc="6DDE7790" w:tentative="1">
      <w:start w:val="1"/>
      <w:numFmt w:val="lowerLetter"/>
      <w:lvlText w:val="%2."/>
      <w:lvlJc w:val="left"/>
      <w:pPr>
        <w:ind w:left="1440" w:hanging="360"/>
      </w:pPr>
    </w:lvl>
    <w:lvl w:ilvl="2" w:tplc="35AA0112" w:tentative="1">
      <w:start w:val="1"/>
      <w:numFmt w:val="lowerRoman"/>
      <w:lvlText w:val="%3."/>
      <w:lvlJc w:val="right"/>
      <w:pPr>
        <w:ind w:left="2160" w:hanging="180"/>
      </w:pPr>
    </w:lvl>
    <w:lvl w:ilvl="3" w:tplc="4F501C3E" w:tentative="1">
      <w:start w:val="1"/>
      <w:numFmt w:val="decimal"/>
      <w:lvlText w:val="%4."/>
      <w:lvlJc w:val="left"/>
      <w:pPr>
        <w:ind w:left="2880" w:hanging="360"/>
      </w:pPr>
    </w:lvl>
    <w:lvl w:ilvl="4" w:tplc="F880D1DA" w:tentative="1">
      <w:start w:val="1"/>
      <w:numFmt w:val="lowerLetter"/>
      <w:lvlText w:val="%5."/>
      <w:lvlJc w:val="left"/>
      <w:pPr>
        <w:ind w:left="3600" w:hanging="360"/>
      </w:pPr>
    </w:lvl>
    <w:lvl w:ilvl="5" w:tplc="2F6CAC80" w:tentative="1">
      <w:start w:val="1"/>
      <w:numFmt w:val="lowerRoman"/>
      <w:lvlText w:val="%6."/>
      <w:lvlJc w:val="right"/>
      <w:pPr>
        <w:ind w:left="4320" w:hanging="180"/>
      </w:pPr>
    </w:lvl>
    <w:lvl w:ilvl="6" w:tplc="23024ECA" w:tentative="1">
      <w:start w:val="1"/>
      <w:numFmt w:val="decimal"/>
      <w:lvlText w:val="%7."/>
      <w:lvlJc w:val="left"/>
      <w:pPr>
        <w:ind w:left="5040" w:hanging="360"/>
      </w:pPr>
    </w:lvl>
    <w:lvl w:ilvl="7" w:tplc="18EA2832" w:tentative="1">
      <w:start w:val="1"/>
      <w:numFmt w:val="lowerLetter"/>
      <w:lvlText w:val="%8."/>
      <w:lvlJc w:val="left"/>
      <w:pPr>
        <w:ind w:left="5760" w:hanging="360"/>
      </w:pPr>
    </w:lvl>
    <w:lvl w:ilvl="8" w:tplc="5BFA09CC" w:tentative="1">
      <w:start w:val="1"/>
      <w:numFmt w:val="lowerRoman"/>
      <w:lvlText w:val="%9."/>
      <w:lvlJc w:val="right"/>
      <w:pPr>
        <w:ind w:left="6480" w:hanging="180"/>
      </w:pPr>
    </w:lvl>
  </w:abstractNum>
  <w:abstractNum w:abstractNumId="5" w15:restartNumberingAfterBreak="0">
    <w:nsid w:val="2D890C13"/>
    <w:multiLevelType w:val="multilevel"/>
    <w:tmpl w:val="EE9A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D7E37"/>
    <w:multiLevelType w:val="hybridMultilevel"/>
    <w:tmpl w:val="DC14A990"/>
    <w:lvl w:ilvl="0" w:tplc="6978ABF8">
      <w:start w:val="8"/>
      <w:numFmt w:val="bullet"/>
      <w:lvlText w:val="-"/>
      <w:lvlJc w:val="left"/>
      <w:pPr>
        <w:ind w:left="720" w:hanging="360"/>
      </w:pPr>
      <w:rPr>
        <w:rFonts w:ascii="Arial" w:eastAsiaTheme="minorHAnsi" w:hAnsi="Arial" w:cs="Arial" w:hint="default"/>
      </w:rPr>
    </w:lvl>
    <w:lvl w:ilvl="1" w:tplc="B3D8006C" w:tentative="1">
      <w:start w:val="1"/>
      <w:numFmt w:val="bullet"/>
      <w:lvlText w:val="o"/>
      <w:lvlJc w:val="left"/>
      <w:pPr>
        <w:ind w:left="1440" w:hanging="360"/>
      </w:pPr>
      <w:rPr>
        <w:rFonts w:ascii="Courier New" w:hAnsi="Courier New" w:cs="Courier New" w:hint="default"/>
      </w:rPr>
    </w:lvl>
    <w:lvl w:ilvl="2" w:tplc="6DE6B3B6" w:tentative="1">
      <w:start w:val="1"/>
      <w:numFmt w:val="bullet"/>
      <w:lvlText w:val=""/>
      <w:lvlJc w:val="left"/>
      <w:pPr>
        <w:ind w:left="2160" w:hanging="360"/>
      </w:pPr>
      <w:rPr>
        <w:rFonts w:ascii="Wingdings" w:hAnsi="Wingdings" w:hint="default"/>
      </w:rPr>
    </w:lvl>
    <w:lvl w:ilvl="3" w:tplc="F3E2D540" w:tentative="1">
      <w:start w:val="1"/>
      <w:numFmt w:val="bullet"/>
      <w:lvlText w:val=""/>
      <w:lvlJc w:val="left"/>
      <w:pPr>
        <w:ind w:left="2880" w:hanging="360"/>
      </w:pPr>
      <w:rPr>
        <w:rFonts w:ascii="Symbol" w:hAnsi="Symbol" w:hint="default"/>
      </w:rPr>
    </w:lvl>
    <w:lvl w:ilvl="4" w:tplc="7E0CFDDE" w:tentative="1">
      <w:start w:val="1"/>
      <w:numFmt w:val="bullet"/>
      <w:lvlText w:val="o"/>
      <w:lvlJc w:val="left"/>
      <w:pPr>
        <w:ind w:left="3600" w:hanging="360"/>
      </w:pPr>
      <w:rPr>
        <w:rFonts w:ascii="Courier New" w:hAnsi="Courier New" w:cs="Courier New" w:hint="default"/>
      </w:rPr>
    </w:lvl>
    <w:lvl w:ilvl="5" w:tplc="B302DA70" w:tentative="1">
      <w:start w:val="1"/>
      <w:numFmt w:val="bullet"/>
      <w:lvlText w:val=""/>
      <w:lvlJc w:val="left"/>
      <w:pPr>
        <w:ind w:left="4320" w:hanging="360"/>
      </w:pPr>
      <w:rPr>
        <w:rFonts w:ascii="Wingdings" w:hAnsi="Wingdings" w:hint="default"/>
      </w:rPr>
    </w:lvl>
    <w:lvl w:ilvl="6" w:tplc="BCF6CA16" w:tentative="1">
      <w:start w:val="1"/>
      <w:numFmt w:val="bullet"/>
      <w:lvlText w:val=""/>
      <w:lvlJc w:val="left"/>
      <w:pPr>
        <w:ind w:left="5040" w:hanging="360"/>
      </w:pPr>
      <w:rPr>
        <w:rFonts w:ascii="Symbol" w:hAnsi="Symbol" w:hint="default"/>
      </w:rPr>
    </w:lvl>
    <w:lvl w:ilvl="7" w:tplc="6CC0A1C2" w:tentative="1">
      <w:start w:val="1"/>
      <w:numFmt w:val="bullet"/>
      <w:lvlText w:val="o"/>
      <w:lvlJc w:val="left"/>
      <w:pPr>
        <w:ind w:left="5760" w:hanging="360"/>
      </w:pPr>
      <w:rPr>
        <w:rFonts w:ascii="Courier New" w:hAnsi="Courier New" w:cs="Courier New" w:hint="default"/>
      </w:rPr>
    </w:lvl>
    <w:lvl w:ilvl="8" w:tplc="251C2F4A" w:tentative="1">
      <w:start w:val="1"/>
      <w:numFmt w:val="bullet"/>
      <w:lvlText w:val=""/>
      <w:lvlJc w:val="left"/>
      <w:pPr>
        <w:ind w:left="6480" w:hanging="360"/>
      </w:pPr>
      <w:rPr>
        <w:rFonts w:ascii="Wingdings" w:hAnsi="Wingdings" w:hint="default"/>
      </w:rPr>
    </w:lvl>
  </w:abstractNum>
  <w:abstractNum w:abstractNumId="7" w15:restartNumberingAfterBreak="0">
    <w:nsid w:val="39EE230C"/>
    <w:multiLevelType w:val="hybridMultilevel"/>
    <w:tmpl w:val="E1B0BC54"/>
    <w:lvl w:ilvl="0" w:tplc="9EE097FA">
      <w:start w:val="3"/>
      <w:numFmt w:val="bullet"/>
      <w:lvlText w:val="-"/>
      <w:lvlJc w:val="left"/>
      <w:pPr>
        <w:ind w:left="720" w:hanging="360"/>
      </w:pPr>
      <w:rPr>
        <w:rFonts w:ascii="Calibri" w:eastAsia="Calibri" w:hAnsi="Calibri" w:cs="Calibri" w:hint="default"/>
      </w:rPr>
    </w:lvl>
    <w:lvl w:ilvl="1" w:tplc="BD109D12">
      <w:start w:val="1"/>
      <w:numFmt w:val="bullet"/>
      <w:lvlText w:val="o"/>
      <w:lvlJc w:val="left"/>
      <w:pPr>
        <w:ind w:left="1440" w:hanging="360"/>
      </w:pPr>
      <w:rPr>
        <w:rFonts w:ascii="Courier New" w:hAnsi="Courier New" w:cs="Courier New" w:hint="default"/>
      </w:rPr>
    </w:lvl>
    <w:lvl w:ilvl="2" w:tplc="675CBDA4">
      <w:start w:val="1"/>
      <w:numFmt w:val="bullet"/>
      <w:lvlText w:val=""/>
      <w:lvlJc w:val="left"/>
      <w:pPr>
        <w:ind w:left="2160" w:hanging="360"/>
      </w:pPr>
      <w:rPr>
        <w:rFonts w:ascii="Wingdings" w:hAnsi="Wingdings" w:hint="default"/>
      </w:rPr>
    </w:lvl>
    <w:lvl w:ilvl="3" w:tplc="D7FC8566">
      <w:start w:val="1"/>
      <w:numFmt w:val="bullet"/>
      <w:lvlText w:val=""/>
      <w:lvlJc w:val="left"/>
      <w:pPr>
        <w:ind w:left="2880" w:hanging="360"/>
      </w:pPr>
      <w:rPr>
        <w:rFonts w:ascii="Symbol" w:hAnsi="Symbol" w:hint="default"/>
      </w:rPr>
    </w:lvl>
    <w:lvl w:ilvl="4" w:tplc="07688186">
      <w:start w:val="1"/>
      <w:numFmt w:val="bullet"/>
      <w:lvlText w:val="o"/>
      <w:lvlJc w:val="left"/>
      <w:pPr>
        <w:ind w:left="3600" w:hanging="360"/>
      </w:pPr>
      <w:rPr>
        <w:rFonts w:ascii="Courier New" w:hAnsi="Courier New" w:cs="Courier New" w:hint="default"/>
      </w:rPr>
    </w:lvl>
    <w:lvl w:ilvl="5" w:tplc="5AC6D5DE">
      <w:start w:val="1"/>
      <w:numFmt w:val="bullet"/>
      <w:lvlText w:val=""/>
      <w:lvlJc w:val="left"/>
      <w:pPr>
        <w:ind w:left="4320" w:hanging="360"/>
      </w:pPr>
      <w:rPr>
        <w:rFonts w:ascii="Wingdings" w:hAnsi="Wingdings" w:hint="default"/>
      </w:rPr>
    </w:lvl>
    <w:lvl w:ilvl="6" w:tplc="5374EBEC">
      <w:start w:val="1"/>
      <w:numFmt w:val="bullet"/>
      <w:lvlText w:val=""/>
      <w:lvlJc w:val="left"/>
      <w:pPr>
        <w:ind w:left="5040" w:hanging="360"/>
      </w:pPr>
      <w:rPr>
        <w:rFonts w:ascii="Symbol" w:hAnsi="Symbol" w:hint="default"/>
      </w:rPr>
    </w:lvl>
    <w:lvl w:ilvl="7" w:tplc="72023C36">
      <w:start w:val="1"/>
      <w:numFmt w:val="bullet"/>
      <w:lvlText w:val="o"/>
      <w:lvlJc w:val="left"/>
      <w:pPr>
        <w:ind w:left="5760" w:hanging="360"/>
      </w:pPr>
      <w:rPr>
        <w:rFonts w:ascii="Courier New" w:hAnsi="Courier New" w:cs="Courier New" w:hint="default"/>
      </w:rPr>
    </w:lvl>
    <w:lvl w:ilvl="8" w:tplc="629ED488">
      <w:start w:val="1"/>
      <w:numFmt w:val="bullet"/>
      <w:lvlText w:val=""/>
      <w:lvlJc w:val="left"/>
      <w:pPr>
        <w:ind w:left="6480" w:hanging="360"/>
      </w:pPr>
      <w:rPr>
        <w:rFonts w:ascii="Wingdings" w:hAnsi="Wingdings" w:hint="default"/>
      </w:rPr>
    </w:lvl>
  </w:abstractNum>
  <w:abstractNum w:abstractNumId="8" w15:restartNumberingAfterBreak="0">
    <w:nsid w:val="3E0F073D"/>
    <w:multiLevelType w:val="hybridMultilevel"/>
    <w:tmpl w:val="ED3EFA00"/>
    <w:lvl w:ilvl="0" w:tplc="D2C6A9A6">
      <w:start w:val="1"/>
      <w:numFmt w:val="upperLetter"/>
      <w:lvlText w:val="%1."/>
      <w:lvlJc w:val="left"/>
      <w:pPr>
        <w:ind w:left="720" w:hanging="360"/>
      </w:pPr>
      <w:rPr>
        <w:rFonts w:hint="default"/>
      </w:rPr>
    </w:lvl>
    <w:lvl w:ilvl="1" w:tplc="C8D899F0" w:tentative="1">
      <w:start w:val="1"/>
      <w:numFmt w:val="lowerLetter"/>
      <w:lvlText w:val="%2."/>
      <w:lvlJc w:val="left"/>
      <w:pPr>
        <w:ind w:left="1440" w:hanging="360"/>
      </w:pPr>
    </w:lvl>
    <w:lvl w:ilvl="2" w:tplc="1E1C78A4" w:tentative="1">
      <w:start w:val="1"/>
      <w:numFmt w:val="lowerRoman"/>
      <w:lvlText w:val="%3."/>
      <w:lvlJc w:val="right"/>
      <w:pPr>
        <w:ind w:left="2160" w:hanging="180"/>
      </w:pPr>
    </w:lvl>
    <w:lvl w:ilvl="3" w:tplc="8ADC88B4" w:tentative="1">
      <w:start w:val="1"/>
      <w:numFmt w:val="decimal"/>
      <w:lvlText w:val="%4."/>
      <w:lvlJc w:val="left"/>
      <w:pPr>
        <w:ind w:left="2880" w:hanging="360"/>
      </w:pPr>
    </w:lvl>
    <w:lvl w:ilvl="4" w:tplc="D9F62D40" w:tentative="1">
      <w:start w:val="1"/>
      <w:numFmt w:val="lowerLetter"/>
      <w:lvlText w:val="%5."/>
      <w:lvlJc w:val="left"/>
      <w:pPr>
        <w:ind w:left="3600" w:hanging="360"/>
      </w:pPr>
    </w:lvl>
    <w:lvl w:ilvl="5" w:tplc="3D2AFBDC" w:tentative="1">
      <w:start w:val="1"/>
      <w:numFmt w:val="lowerRoman"/>
      <w:lvlText w:val="%6."/>
      <w:lvlJc w:val="right"/>
      <w:pPr>
        <w:ind w:left="4320" w:hanging="180"/>
      </w:pPr>
    </w:lvl>
    <w:lvl w:ilvl="6" w:tplc="C65C29C0" w:tentative="1">
      <w:start w:val="1"/>
      <w:numFmt w:val="decimal"/>
      <w:lvlText w:val="%7."/>
      <w:lvlJc w:val="left"/>
      <w:pPr>
        <w:ind w:left="5040" w:hanging="360"/>
      </w:pPr>
    </w:lvl>
    <w:lvl w:ilvl="7" w:tplc="26ECB558" w:tentative="1">
      <w:start w:val="1"/>
      <w:numFmt w:val="lowerLetter"/>
      <w:lvlText w:val="%8."/>
      <w:lvlJc w:val="left"/>
      <w:pPr>
        <w:ind w:left="5760" w:hanging="360"/>
      </w:pPr>
    </w:lvl>
    <w:lvl w:ilvl="8" w:tplc="A634A288" w:tentative="1">
      <w:start w:val="1"/>
      <w:numFmt w:val="lowerRoman"/>
      <w:lvlText w:val="%9."/>
      <w:lvlJc w:val="right"/>
      <w:pPr>
        <w:ind w:left="6480" w:hanging="180"/>
      </w:pPr>
    </w:lvl>
  </w:abstractNum>
  <w:abstractNum w:abstractNumId="9" w15:restartNumberingAfterBreak="0">
    <w:nsid w:val="4063655E"/>
    <w:multiLevelType w:val="hybridMultilevel"/>
    <w:tmpl w:val="BF78141E"/>
    <w:lvl w:ilvl="0" w:tplc="A900E678">
      <w:start w:val="1"/>
      <w:numFmt w:val="bullet"/>
      <w:lvlText w:val="-"/>
      <w:lvlJc w:val="left"/>
      <w:pPr>
        <w:ind w:left="720" w:hanging="360"/>
      </w:pPr>
      <w:rPr>
        <w:rFonts w:ascii="Calibri" w:eastAsiaTheme="minorHAnsi" w:hAnsi="Calibri" w:cs="Calibri" w:hint="default"/>
      </w:rPr>
    </w:lvl>
    <w:lvl w:ilvl="1" w:tplc="0D3C3524" w:tentative="1">
      <w:start w:val="1"/>
      <w:numFmt w:val="bullet"/>
      <w:lvlText w:val="o"/>
      <w:lvlJc w:val="left"/>
      <w:pPr>
        <w:ind w:left="1440" w:hanging="360"/>
      </w:pPr>
      <w:rPr>
        <w:rFonts w:ascii="Courier New" w:hAnsi="Courier New" w:cs="Courier New" w:hint="default"/>
      </w:rPr>
    </w:lvl>
    <w:lvl w:ilvl="2" w:tplc="1E18CFC6" w:tentative="1">
      <w:start w:val="1"/>
      <w:numFmt w:val="bullet"/>
      <w:lvlText w:val=""/>
      <w:lvlJc w:val="left"/>
      <w:pPr>
        <w:ind w:left="2160" w:hanging="360"/>
      </w:pPr>
      <w:rPr>
        <w:rFonts w:ascii="Wingdings" w:hAnsi="Wingdings" w:hint="default"/>
      </w:rPr>
    </w:lvl>
    <w:lvl w:ilvl="3" w:tplc="5AC4761E" w:tentative="1">
      <w:start w:val="1"/>
      <w:numFmt w:val="bullet"/>
      <w:lvlText w:val=""/>
      <w:lvlJc w:val="left"/>
      <w:pPr>
        <w:ind w:left="2880" w:hanging="360"/>
      </w:pPr>
      <w:rPr>
        <w:rFonts w:ascii="Symbol" w:hAnsi="Symbol" w:hint="default"/>
      </w:rPr>
    </w:lvl>
    <w:lvl w:ilvl="4" w:tplc="EF180B78" w:tentative="1">
      <w:start w:val="1"/>
      <w:numFmt w:val="bullet"/>
      <w:lvlText w:val="o"/>
      <w:lvlJc w:val="left"/>
      <w:pPr>
        <w:ind w:left="3600" w:hanging="360"/>
      </w:pPr>
      <w:rPr>
        <w:rFonts w:ascii="Courier New" w:hAnsi="Courier New" w:cs="Courier New" w:hint="default"/>
      </w:rPr>
    </w:lvl>
    <w:lvl w:ilvl="5" w:tplc="703E9444" w:tentative="1">
      <w:start w:val="1"/>
      <w:numFmt w:val="bullet"/>
      <w:lvlText w:val=""/>
      <w:lvlJc w:val="left"/>
      <w:pPr>
        <w:ind w:left="4320" w:hanging="360"/>
      </w:pPr>
      <w:rPr>
        <w:rFonts w:ascii="Wingdings" w:hAnsi="Wingdings" w:hint="default"/>
      </w:rPr>
    </w:lvl>
    <w:lvl w:ilvl="6" w:tplc="94527EF4" w:tentative="1">
      <w:start w:val="1"/>
      <w:numFmt w:val="bullet"/>
      <w:lvlText w:val=""/>
      <w:lvlJc w:val="left"/>
      <w:pPr>
        <w:ind w:left="5040" w:hanging="360"/>
      </w:pPr>
      <w:rPr>
        <w:rFonts w:ascii="Symbol" w:hAnsi="Symbol" w:hint="default"/>
      </w:rPr>
    </w:lvl>
    <w:lvl w:ilvl="7" w:tplc="D8CC8D1A" w:tentative="1">
      <w:start w:val="1"/>
      <w:numFmt w:val="bullet"/>
      <w:lvlText w:val="o"/>
      <w:lvlJc w:val="left"/>
      <w:pPr>
        <w:ind w:left="5760" w:hanging="360"/>
      </w:pPr>
      <w:rPr>
        <w:rFonts w:ascii="Courier New" w:hAnsi="Courier New" w:cs="Courier New" w:hint="default"/>
      </w:rPr>
    </w:lvl>
    <w:lvl w:ilvl="8" w:tplc="A6882A5E" w:tentative="1">
      <w:start w:val="1"/>
      <w:numFmt w:val="bullet"/>
      <w:lvlText w:val=""/>
      <w:lvlJc w:val="left"/>
      <w:pPr>
        <w:ind w:left="6480" w:hanging="360"/>
      </w:pPr>
      <w:rPr>
        <w:rFonts w:ascii="Wingdings" w:hAnsi="Wingdings" w:hint="default"/>
      </w:rPr>
    </w:lvl>
  </w:abstractNum>
  <w:abstractNum w:abstractNumId="10" w15:restartNumberingAfterBreak="0">
    <w:nsid w:val="434562C8"/>
    <w:multiLevelType w:val="multilevel"/>
    <w:tmpl w:val="9B6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E741A6"/>
    <w:multiLevelType w:val="hybridMultilevel"/>
    <w:tmpl w:val="BBAC4C3A"/>
    <w:lvl w:ilvl="0" w:tplc="2F286BDC">
      <w:start w:val="1"/>
      <w:numFmt w:val="decimal"/>
      <w:lvlText w:val="%1."/>
      <w:lvlJc w:val="left"/>
      <w:pPr>
        <w:ind w:left="720" w:hanging="360"/>
      </w:pPr>
      <w:rPr>
        <w:rFonts w:hint="default"/>
      </w:rPr>
    </w:lvl>
    <w:lvl w:ilvl="1" w:tplc="442C99A2" w:tentative="1">
      <w:start w:val="1"/>
      <w:numFmt w:val="lowerLetter"/>
      <w:lvlText w:val="%2."/>
      <w:lvlJc w:val="left"/>
      <w:pPr>
        <w:ind w:left="1440" w:hanging="360"/>
      </w:pPr>
    </w:lvl>
    <w:lvl w:ilvl="2" w:tplc="4DF41EBA" w:tentative="1">
      <w:start w:val="1"/>
      <w:numFmt w:val="lowerRoman"/>
      <w:lvlText w:val="%3."/>
      <w:lvlJc w:val="right"/>
      <w:pPr>
        <w:ind w:left="2160" w:hanging="180"/>
      </w:pPr>
    </w:lvl>
    <w:lvl w:ilvl="3" w:tplc="4EAEE9AE" w:tentative="1">
      <w:start w:val="1"/>
      <w:numFmt w:val="decimal"/>
      <w:lvlText w:val="%4."/>
      <w:lvlJc w:val="left"/>
      <w:pPr>
        <w:ind w:left="2880" w:hanging="360"/>
      </w:pPr>
    </w:lvl>
    <w:lvl w:ilvl="4" w:tplc="4D6A2C64" w:tentative="1">
      <w:start w:val="1"/>
      <w:numFmt w:val="lowerLetter"/>
      <w:lvlText w:val="%5."/>
      <w:lvlJc w:val="left"/>
      <w:pPr>
        <w:ind w:left="3600" w:hanging="360"/>
      </w:pPr>
    </w:lvl>
    <w:lvl w:ilvl="5" w:tplc="3F481E78" w:tentative="1">
      <w:start w:val="1"/>
      <w:numFmt w:val="lowerRoman"/>
      <w:lvlText w:val="%6."/>
      <w:lvlJc w:val="right"/>
      <w:pPr>
        <w:ind w:left="4320" w:hanging="180"/>
      </w:pPr>
    </w:lvl>
    <w:lvl w:ilvl="6" w:tplc="25CED0E0" w:tentative="1">
      <w:start w:val="1"/>
      <w:numFmt w:val="decimal"/>
      <w:lvlText w:val="%7."/>
      <w:lvlJc w:val="left"/>
      <w:pPr>
        <w:ind w:left="5040" w:hanging="360"/>
      </w:pPr>
    </w:lvl>
    <w:lvl w:ilvl="7" w:tplc="C338CCE2" w:tentative="1">
      <w:start w:val="1"/>
      <w:numFmt w:val="lowerLetter"/>
      <w:lvlText w:val="%8."/>
      <w:lvlJc w:val="left"/>
      <w:pPr>
        <w:ind w:left="5760" w:hanging="360"/>
      </w:pPr>
    </w:lvl>
    <w:lvl w:ilvl="8" w:tplc="B4E07E42" w:tentative="1">
      <w:start w:val="1"/>
      <w:numFmt w:val="lowerRoman"/>
      <w:lvlText w:val="%9."/>
      <w:lvlJc w:val="right"/>
      <w:pPr>
        <w:ind w:left="6480" w:hanging="180"/>
      </w:pPr>
    </w:lvl>
  </w:abstractNum>
  <w:abstractNum w:abstractNumId="12" w15:restartNumberingAfterBreak="0">
    <w:nsid w:val="6CEC6624"/>
    <w:multiLevelType w:val="hybridMultilevel"/>
    <w:tmpl w:val="531CF066"/>
    <w:lvl w:ilvl="0" w:tplc="CCA8DFEC">
      <w:start w:val="1"/>
      <w:numFmt w:val="decimal"/>
      <w:lvlText w:val="%1."/>
      <w:lvlJc w:val="left"/>
      <w:pPr>
        <w:ind w:left="720" w:hanging="360"/>
      </w:pPr>
      <w:rPr>
        <w:rFonts w:hint="default"/>
      </w:rPr>
    </w:lvl>
    <w:lvl w:ilvl="1" w:tplc="086676AA" w:tentative="1">
      <w:start w:val="1"/>
      <w:numFmt w:val="lowerLetter"/>
      <w:lvlText w:val="%2."/>
      <w:lvlJc w:val="left"/>
      <w:pPr>
        <w:ind w:left="1440" w:hanging="360"/>
      </w:pPr>
    </w:lvl>
    <w:lvl w:ilvl="2" w:tplc="F33E2618" w:tentative="1">
      <w:start w:val="1"/>
      <w:numFmt w:val="lowerRoman"/>
      <w:lvlText w:val="%3."/>
      <w:lvlJc w:val="right"/>
      <w:pPr>
        <w:ind w:left="2160" w:hanging="180"/>
      </w:pPr>
    </w:lvl>
    <w:lvl w:ilvl="3" w:tplc="DFAC55CE" w:tentative="1">
      <w:start w:val="1"/>
      <w:numFmt w:val="decimal"/>
      <w:lvlText w:val="%4."/>
      <w:lvlJc w:val="left"/>
      <w:pPr>
        <w:ind w:left="2880" w:hanging="360"/>
      </w:pPr>
    </w:lvl>
    <w:lvl w:ilvl="4" w:tplc="228A5CEE" w:tentative="1">
      <w:start w:val="1"/>
      <w:numFmt w:val="lowerLetter"/>
      <w:lvlText w:val="%5."/>
      <w:lvlJc w:val="left"/>
      <w:pPr>
        <w:ind w:left="3600" w:hanging="360"/>
      </w:pPr>
    </w:lvl>
    <w:lvl w:ilvl="5" w:tplc="A9C67D24" w:tentative="1">
      <w:start w:val="1"/>
      <w:numFmt w:val="lowerRoman"/>
      <w:lvlText w:val="%6."/>
      <w:lvlJc w:val="right"/>
      <w:pPr>
        <w:ind w:left="4320" w:hanging="180"/>
      </w:pPr>
    </w:lvl>
    <w:lvl w:ilvl="6" w:tplc="67905C6E" w:tentative="1">
      <w:start w:val="1"/>
      <w:numFmt w:val="decimal"/>
      <w:lvlText w:val="%7."/>
      <w:lvlJc w:val="left"/>
      <w:pPr>
        <w:ind w:left="5040" w:hanging="360"/>
      </w:pPr>
    </w:lvl>
    <w:lvl w:ilvl="7" w:tplc="5F2C8324" w:tentative="1">
      <w:start w:val="1"/>
      <w:numFmt w:val="lowerLetter"/>
      <w:lvlText w:val="%8."/>
      <w:lvlJc w:val="left"/>
      <w:pPr>
        <w:ind w:left="5760" w:hanging="360"/>
      </w:pPr>
    </w:lvl>
    <w:lvl w:ilvl="8" w:tplc="95485F20"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12"/>
  </w:num>
  <w:num w:numId="5">
    <w:abstractNumId w:val="4"/>
  </w:num>
  <w:num w:numId="6">
    <w:abstractNumId w:val="2"/>
  </w:num>
  <w:num w:numId="7">
    <w:abstractNumId w:val="5"/>
  </w:num>
  <w:num w:numId="8">
    <w:abstractNumId w:va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B72"/>
    <w:rsid w:val="0000146F"/>
    <w:rsid w:val="000278F0"/>
    <w:rsid w:val="00031EE9"/>
    <w:rsid w:val="0005597D"/>
    <w:rsid w:val="0009689C"/>
    <w:rsid w:val="000C26B6"/>
    <w:rsid w:val="000F666E"/>
    <w:rsid w:val="00102495"/>
    <w:rsid w:val="00116090"/>
    <w:rsid w:val="001259CF"/>
    <w:rsid w:val="00143C31"/>
    <w:rsid w:val="00151FF3"/>
    <w:rsid w:val="00175982"/>
    <w:rsid w:val="001820E4"/>
    <w:rsid w:val="00196B59"/>
    <w:rsid w:val="001B413C"/>
    <w:rsid w:val="002103E2"/>
    <w:rsid w:val="002145A6"/>
    <w:rsid w:val="00222B31"/>
    <w:rsid w:val="002376E8"/>
    <w:rsid w:val="00244724"/>
    <w:rsid w:val="00257818"/>
    <w:rsid w:val="0026255B"/>
    <w:rsid w:val="002944BA"/>
    <w:rsid w:val="002A4599"/>
    <w:rsid w:val="002C16B9"/>
    <w:rsid w:val="002D2674"/>
    <w:rsid w:val="002F03ED"/>
    <w:rsid w:val="00323D68"/>
    <w:rsid w:val="003467C2"/>
    <w:rsid w:val="003537C6"/>
    <w:rsid w:val="00374F94"/>
    <w:rsid w:val="003A0B3F"/>
    <w:rsid w:val="003A4532"/>
    <w:rsid w:val="003B68DD"/>
    <w:rsid w:val="003E14CB"/>
    <w:rsid w:val="00406D72"/>
    <w:rsid w:val="0043745A"/>
    <w:rsid w:val="00441106"/>
    <w:rsid w:val="00443047"/>
    <w:rsid w:val="004443BA"/>
    <w:rsid w:val="004536C8"/>
    <w:rsid w:val="004D0A48"/>
    <w:rsid w:val="004F121B"/>
    <w:rsid w:val="004F6520"/>
    <w:rsid w:val="005036A8"/>
    <w:rsid w:val="00522C90"/>
    <w:rsid w:val="00586503"/>
    <w:rsid w:val="00597ED7"/>
    <w:rsid w:val="005A640C"/>
    <w:rsid w:val="005B6F7F"/>
    <w:rsid w:val="005D7757"/>
    <w:rsid w:val="005F61C3"/>
    <w:rsid w:val="006C7EAA"/>
    <w:rsid w:val="006D569D"/>
    <w:rsid w:val="006E0FDD"/>
    <w:rsid w:val="00714737"/>
    <w:rsid w:val="00721568"/>
    <w:rsid w:val="007407CF"/>
    <w:rsid w:val="00776C00"/>
    <w:rsid w:val="007A3CBC"/>
    <w:rsid w:val="007F10E1"/>
    <w:rsid w:val="007F3C41"/>
    <w:rsid w:val="00815086"/>
    <w:rsid w:val="0084539E"/>
    <w:rsid w:val="00874EED"/>
    <w:rsid w:val="00885C30"/>
    <w:rsid w:val="009055B5"/>
    <w:rsid w:val="0093012E"/>
    <w:rsid w:val="00931305"/>
    <w:rsid w:val="009405A2"/>
    <w:rsid w:val="00940CA8"/>
    <w:rsid w:val="00955989"/>
    <w:rsid w:val="00963881"/>
    <w:rsid w:val="00963D76"/>
    <w:rsid w:val="009737AF"/>
    <w:rsid w:val="00975899"/>
    <w:rsid w:val="00993576"/>
    <w:rsid w:val="009E23F3"/>
    <w:rsid w:val="00A048A8"/>
    <w:rsid w:val="00A36EA4"/>
    <w:rsid w:val="00A7626A"/>
    <w:rsid w:val="00AA6714"/>
    <w:rsid w:val="00AB3563"/>
    <w:rsid w:val="00AC49A7"/>
    <w:rsid w:val="00AC6081"/>
    <w:rsid w:val="00AD5D91"/>
    <w:rsid w:val="00B10C66"/>
    <w:rsid w:val="00B14C1A"/>
    <w:rsid w:val="00B27637"/>
    <w:rsid w:val="00BA4463"/>
    <w:rsid w:val="00BB3048"/>
    <w:rsid w:val="00BC0F7A"/>
    <w:rsid w:val="00BD7F12"/>
    <w:rsid w:val="00BE7671"/>
    <w:rsid w:val="00BF2378"/>
    <w:rsid w:val="00C15FE1"/>
    <w:rsid w:val="00C268D5"/>
    <w:rsid w:val="00C50D14"/>
    <w:rsid w:val="00C84BC3"/>
    <w:rsid w:val="00C97327"/>
    <w:rsid w:val="00CC6CFA"/>
    <w:rsid w:val="00CE53C0"/>
    <w:rsid w:val="00CF23EE"/>
    <w:rsid w:val="00CF5E67"/>
    <w:rsid w:val="00CF6D5B"/>
    <w:rsid w:val="00D04D23"/>
    <w:rsid w:val="00D61392"/>
    <w:rsid w:val="00D7161C"/>
    <w:rsid w:val="00D71E77"/>
    <w:rsid w:val="00D745E3"/>
    <w:rsid w:val="00D77453"/>
    <w:rsid w:val="00D81C77"/>
    <w:rsid w:val="00D94C85"/>
    <w:rsid w:val="00DA2184"/>
    <w:rsid w:val="00DE77F6"/>
    <w:rsid w:val="00E32B2A"/>
    <w:rsid w:val="00E87AD1"/>
    <w:rsid w:val="00EA11DE"/>
    <w:rsid w:val="00ED238C"/>
    <w:rsid w:val="00EF4B72"/>
    <w:rsid w:val="00F56E5E"/>
    <w:rsid w:val="00F874B4"/>
    <w:rsid w:val="00FA0EF4"/>
    <w:rsid w:val="00FF3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C7715"/>
  <w15:chartTrackingRefBased/>
  <w15:docId w15:val="{A14358EA-FADD-45AC-B745-2BC8F7CF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963D76"/>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F4B72"/>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Standaardalinea-lettertype"/>
    <w:uiPriority w:val="99"/>
    <w:unhideWhenUsed/>
    <w:rsid w:val="00EF4B72"/>
    <w:rPr>
      <w:color w:val="0000FF"/>
      <w:u w:val="single"/>
    </w:rPr>
  </w:style>
  <w:style w:type="paragraph" w:styleId="Duidelijkcitaat">
    <w:name w:val="Intense Quote"/>
    <w:basedOn w:val="Standaard"/>
    <w:next w:val="Standaard"/>
    <w:link w:val="DuidelijkcitaatChar"/>
    <w:uiPriority w:val="30"/>
    <w:qFormat/>
    <w:rsid w:val="00D94C8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94C85"/>
    <w:rPr>
      <w:i/>
      <w:iCs/>
      <w:color w:val="4F81BD" w:themeColor="accent1"/>
    </w:rPr>
  </w:style>
  <w:style w:type="paragraph" w:styleId="Lijstalinea">
    <w:name w:val="List Paragraph"/>
    <w:basedOn w:val="Standaard"/>
    <w:uiPriority w:val="34"/>
    <w:qFormat/>
    <w:rsid w:val="001B413C"/>
    <w:pPr>
      <w:ind w:left="720"/>
      <w:contextualSpacing/>
    </w:pPr>
  </w:style>
  <w:style w:type="character" w:styleId="Zwaar">
    <w:name w:val="Strong"/>
    <w:basedOn w:val="Standaardalinea-lettertype"/>
    <w:uiPriority w:val="22"/>
    <w:qFormat/>
    <w:rsid w:val="007F10E1"/>
    <w:rPr>
      <w:b/>
      <w:bCs/>
    </w:rPr>
  </w:style>
  <w:style w:type="paragraph" w:styleId="Ballontekst">
    <w:name w:val="Balloon Text"/>
    <w:basedOn w:val="Standaard"/>
    <w:link w:val="BallontekstChar"/>
    <w:uiPriority w:val="99"/>
    <w:semiHidden/>
    <w:unhideWhenUsed/>
    <w:rsid w:val="00C9732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97327"/>
    <w:rPr>
      <w:rFonts w:ascii="Segoe UI" w:hAnsi="Segoe UI" w:cs="Segoe UI"/>
      <w:sz w:val="18"/>
      <w:szCs w:val="18"/>
    </w:rPr>
  </w:style>
  <w:style w:type="paragraph" w:styleId="Tekstzonderopmaak">
    <w:name w:val="Plain Text"/>
    <w:basedOn w:val="Standaard"/>
    <w:link w:val="TekstzonderopmaakChar"/>
    <w:uiPriority w:val="99"/>
    <w:semiHidden/>
    <w:unhideWhenUsed/>
    <w:rsid w:val="00975899"/>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975899"/>
    <w:rPr>
      <w:rFonts w:ascii="Calibri" w:hAnsi="Calibri" w:cs="Calibri"/>
    </w:rPr>
  </w:style>
  <w:style w:type="character" w:customStyle="1" w:styleId="Onopgelostemelding1">
    <w:name w:val="Onopgeloste melding1"/>
    <w:basedOn w:val="Standaardalinea-lettertype"/>
    <w:uiPriority w:val="99"/>
    <w:semiHidden/>
    <w:unhideWhenUsed/>
    <w:rsid w:val="005F61C3"/>
    <w:rPr>
      <w:color w:val="605E5C"/>
      <w:shd w:val="clear" w:color="auto" w:fill="E1DFDD"/>
    </w:rPr>
  </w:style>
  <w:style w:type="paragraph" w:styleId="Voetnoottekst">
    <w:name w:val="footnote text"/>
    <w:basedOn w:val="Standaard"/>
    <w:link w:val="VoetnoottekstChar"/>
    <w:uiPriority w:val="99"/>
    <w:semiHidden/>
    <w:unhideWhenUsed/>
    <w:rsid w:val="005F61C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61C3"/>
    <w:rPr>
      <w:sz w:val="20"/>
      <w:szCs w:val="20"/>
    </w:rPr>
  </w:style>
  <w:style w:type="character" w:styleId="Voetnootmarkering">
    <w:name w:val="footnote reference"/>
    <w:basedOn w:val="Standaardalinea-lettertype"/>
    <w:uiPriority w:val="99"/>
    <w:semiHidden/>
    <w:unhideWhenUsed/>
    <w:rsid w:val="005F61C3"/>
    <w:rPr>
      <w:vertAlign w:val="superscript"/>
    </w:rPr>
  </w:style>
  <w:style w:type="paragraph" w:styleId="Geenafstand">
    <w:name w:val="No Spacing"/>
    <w:uiPriority w:val="1"/>
    <w:qFormat/>
    <w:rsid w:val="00FF381A"/>
    <w:pPr>
      <w:widowControl w:val="0"/>
      <w:spacing w:after="0" w:line="240" w:lineRule="auto"/>
      <w:jc w:val="both"/>
    </w:pPr>
    <w:rPr>
      <w:rFonts w:ascii="Arial" w:hAnsi="Arial"/>
      <w:sz w:val="20"/>
    </w:rPr>
  </w:style>
  <w:style w:type="character" w:styleId="Verwijzingopmerking">
    <w:name w:val="annotation reference"/>
    <w:basedOn w:val="Standaardalinea-lettertype"/>
    <w:uiPriority w:val="99"/>
    <w:semiHidden/>
    <w:unhideWhenUsed/>
    <w:rsid w:val="00FF381A"/>
    <w:rPr>
      <w:sz w:val="16"/>
      <w:szCs w:val="16"/>
    </w:rPr>
  </w:style>
  <w:style w:type="paragraph" w:styleId="Tekstopmerking">
    <w:name w:val="annotation text"/>
    <w:basedOn w:val="Standaard"/>
    <w:link w:val="TekstopmerkingChar"/>
    <w:uiPriority w:val="99"/>
    <w:unhideWhenUsed/>
    <w:rsid w:val="00FF381A"/>
    <w:pPr>
      <w:widowControl w:val="0"/>
      <w:spacing w:before="100" w:after="100" w:line="240" w:lineRule="auto"/>
      <w:jc w:val="both"/>
    </w:pPr>
    <w:rPr>
      <w:rFonts w:ascii="Arial" w:hAnsi="Arial"/>
      <w:sz w:val="20"/>
      <w:szCs w:val="20"/>
    </w:rPr>
  </w:style>
  <w:style w:type="character" w:customStyle="1" w:styleId="TekstopmerkingChar">
    <w:name w:val="Tekst opmerking Char"/>
    <w:basedOn w:val="Standaardalinea-lettertype"/>
    <w:link w:val="Tekstopmerking"/>
    <w:uiPriority w:val="99"/>
    <w:rsid w:val="00FF381A"/>
    <w:rPr>
      <w:rFonts w:ascii="Arial" w:hAnsi="Arial"/>
      <w:sz w:val="20"/>
      <w:szCs w:val="20"/>
    </w:rPr>
  </w:style>
  <w:style w:type="character" w:customStyle="1" w:styleId="Kop2Char">
    <w:name w:val="Kop 2 Char"/>
    <w:basedOn w:val="Standaardalinea-lettertype"/>
    <w:link w:val="Kop2"/>
    <w:uiPriority w:val="9"/>
    <w:rsid w:val="00963D76"/>
    <w:rPr>
      <w:rFonts w:ascii="Times New Roman" w:eastAsia="Times New Roman" w:hAnsi="Times New Roman" w:cs="Times New Roman"/>
      <w:b/>
      <w:bCs/>
      <w:sz w:val="36"/>
      <w:szCs w:val="36"/>
      <w:lang w:eastAsia="fr-BE"/>
    </w:rPr>
  </w:style>
  <w:style w:type="paragraph" w:styleId="Onderwerpvanopmerking">
    <w:name w:val="annotation subject"/>
    <w:basedOn w:val="Tekstopmerking"/>
    <w:next w:val="Tekstopmerking"/>
    <w:link w:val="OnderwerpvanopmerkingChar"/>
    <w:uiPriority w:val="99"/>
    <w:semiHidden/>
    <w:unhideWhenUsed/>
    <w:rsid w:val="00AC6081"/>
    <w:pPr>
      <w:widowControl/>
      <w:spacing w:before="0" w:after="200"/>
      <w:jc w:val="left"/>
    </w:pPr>
    <w:rPr>
      <w:rFonts w:asciiTheme="minorHAnsi" w:hAnsiTheme="minorHAnsi"/>
      <w:b/>
      <w:bCs/>
    </w:rPr>
  </w:style>
  <w:style w:type="character" w:customStyle="1" w:styleId="OnderwerpvanopmerkingChar">
    <w:name w:val="Onderwerp van opmerking Char"/>
    <w:basedOn w:val="TekstopmerkingChar"/>
    <w:link w:val="Onderwerpvanopmerking"/>
    <w:uiPriority w:val="99"/>
    <w:semiHidden/>
    <w:rsid w:val="00AC608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deur.com/blog/mention-legale-site-intern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publi.irisnet.be/web/download?pubKey=P27e6015e-509e-4d27-b684-8109f3ddc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6576D11A8920428658727188ED0D42" ma:contentTypeVersion="14" ma:contentTypeDescription="Crée un document." ma:contentTypeScope="" ma:versionID="aee40a4af4721f397f3fe6737f1b0e98">
  <xsd:schema xmlns:xsd="http://www.w3.org/2001/XMLSchema" xmlns:xs="http://www.w3.org/2001/XMLSchema" xmlns:p="http://schemas.microsoft.com/office/2006/metadata/properties" xmlns:ns3="ec35f1ff-c62c-4fdb-9725-a7e6b1ee4494" xmlns:ns4="89b09839-0161-487a-87f9-5fc40fba1316" targetNamespace="http://schemas.microsoft.com/office/2006/metadata/properties" ma:root="true" ma:fieldsID="5ead5f83b634f90444b1b6c3dbd9106a" ns3:_="" ns4:_="">
    <xsd:import namespace="ec35f1ff-c62c-4fdb-9725-a7e6b1ee4494"/>
    <xsd:import namespace="89b09839-0161-487a-87f9-5fc40fba13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5f1ff-c62c-4fdb-9725-a7e6b1ee449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09839-0161-487a-87f9-5fc40fba13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523426-07EE-4FA3-982D-0ECEBF2FFB0B}">
  <ds:schemaRefs>
    <ds:schemaRef ds:uri="http://schemas.openxmlformats.org/officeDocument/2006/bibliography"/>
  </ds:schemaRefs>
</ds:datastoreItem>
</file>

<file path=customXml/itemProps2.xml><?xml version="1.0" encoding="utf-8"?>
<ds:datastoreItem xmlns:ds="http://schemas.openxmlformats.org/officeDocument/2006/customXml" ds:itemID="{4DE23AB9-A8F1-48B8-BE4E-D48CE26BE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5f1ff-c62c-4fdb-9725-a7e6b1ee4494"/>
    <ds:schemaRef ds:uri="89b09839-0161-487a-87f9-5fc40fba13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4ABAE-3584-4AAB-A6D7-6E31E6A31AB4}">
  <ds:schemaRefs>
    <ds:schemaRef ds:uri="http://schemas.microsoft.com/sharepoint/v3/contenttype/forms"/>
  </ds:schemaRefs>
</ds:datastoreItem>
</file>

<file path=customXml/itemProps4.xml><?xml version="1.0" encoding="utf-8"?>
<ds:datastoreItem xmlns:ds="http://schemas.openxmlformats.org/officeDocument/2006/customXml" ds:itemID="{3CDB5A82-A6EE-4CEE-B3C9-FB4EAFC9379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c35f1ff-c62c-4fdb-9725-a7e6b1ee4494"/>
    <ds:schemaRef ds:uri="http://purl.org/dc/terms/"/>
    <ds:schemaRef ds:uri="89b09839-0161-487a-87f9-5fc40fba13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2512</Words>
  <Characters>13819</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KINDA Safae</dc:creator>
  <cp:lastModifiedBy>DE BRUYNE Jan</cp:lastModifiedBy>
  <cp:revision>3</cp:revision>
  <dcterms:created xsi:type="dcterms:W3CDTF">2021-06-09T07:45:00Z</dcterms:created>
  <dcterms:modified xsi:type="dcterms:W3CDTF">2021-06-17T13:07:00Z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0x010100956576D11A8920428658727188ED0D42</vt:lpwstr>
  </property>
</Properties>
</file>