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FE6" w:rsidRPr="00206FE6" w:rsidRDefault="00206FE6" w:rsidP="00206FE6">
      <w:pPr>
        <w:spacing w:before="0" w:after="100" w:afterAutospacing="1" w:line="240" w:lineRule="auto"/>
        <w:jc w:val="left"/>
        <w:outlineLvl w:val="0"/>
        <w:rPr>
          <w:rFonts w:ascii="Source Sans Pro" w:eastAsia="Times New Roman" w:hAnsi="Source Sans Pro" w:cs="Times New Roman"/>
          <w:b/>
          <w:bCs/>
          <w:color w:val="212529"/>
          <w:kern w:val="36"/>
          <w:sz w:val="48"/>
          <w:szCs w:val="48"/>
          <w:lang w:eastAsia="fr-BE"/>
        </w:rPr>
      </w:pPr>
      <w:r w:rsidRPr="00206FE6">
        <w:rPr>
          <w:rFonts w:ascii="Source Sans Pro" w:eastAsia="Times New Roman" w:hAnsi="Source Sans Pro" w:cs="Times New Roman"/>
          <w:b/>
          <w:bCs/>
          <w:color w:val="212529"/>
          <w:kern w:val="36"/>
          <w:sz w:val="48"/>
          <w:szCs w:val="48"/>
          <w:lang w:eastAsia="fr-BE"/>
        </w:rPr>
        <w:t>Déclaration d'accessibilité</w:t>
      </w:r>
    </w:p>
    <w:p w:rsidR="00206FE6" w:rsidRPr="00206FE6" w:rsidRDefault="00206FE6" w:rsidP="00206FE6">
      <w:pPr>
        <w:spacing w:before="0" w:after="100" w:afterAutospacing="1" w:line="240" w:lineRule="auto"/>
        <w:jc w:val="left"/>
        <w:rPr>
          <w:rFonts w:ascii="Source Sans Pro" w:eastAsia="Times New Roman" w:hAnsi="Source Sans Pro" w:cs="Times New Roman"/>
          <w:color w:val="212529"/>
          <w:sz w:val="24"/>
          <w:szCs w:val="24"/>
          <w:lang w:eastAsia="fr-BE"/>
        </w:rPr>
      </w:pPr>
      <w:r w:rsidRPr="00206FE6">
        <w:rPr>
          <w:rFonts w:ascii="Source Sans Pro" w:eastAsia="Times New Roman" w:hAnsi="Source Sans Pro" w:cs="Times New Roman"/>
          <w:color w:val="212529"/>
          <w:sz w:val="24"/>
          <w:szCs w:val="24"/>
          <w:lang w:eastAsia="fr-BE"/>
        </w:rPr>
        <w:t>Le Service Public Régional de Bruxelles s'engage à rendre le présent site internet accessible, conformément à l’ordonnance du 4 octobre 2018 relative à l’accessibilité des sites internet et des applications mobiles des organismes publics régionaux et des communes. </w:t>
      </w:r>
      <w:r w:rsidRPr="00206FE6">
        <w:rPr>
          <w:rFonts w:ascii="Source Sans Pro" w:eastAsia="Times New Roman" w:hAnsi="Source Sans Pro" w:cs="Times New Roman"/>
          <w:color w:val="212529"/>
          <w:sz w:val="24"/>
          <w:szCs w:val="24"/>
          <w:lang w:eastAsia="fr-BE"/>
        </w:rPr>
        <w:br/>
      </w:r>
      <w:r w:rsidRPr="00206FE6">
        <w:rPr>
          <w:rFonts w:ascii="Source Sans Pro" w:eastAsia="Times New Roman" w:hAnsi="Source Sans Pro" w:cs="Times New Roman"/>
          <w:color w:val="212529"/>
          <w:sz w:val="24"/>
          <w:szCs w:val="24"/>
          <w:lang w:eastAsia="fr-BE"/>
        </w:rPr>
        <w:br/>
        <w:t>La présente déclaration sur l'accessibilité s'applique au site </w:t>
      </w:r>
      <w:hyperlink r:id="rId5" w:history="1">
        <w:r w:rsidRPr="00206FE6">
          <w:rPr>
            <w:rFonts w:ascii="Source Sans Pro" w:eastAsia="Times New Roman" w:hAnsi="Source Sans Pro" w:cs="Times New Roman"/>
            <w:color w:val="007BFF"/>
            <w:sz w:val="24"/>
            <w:szCs w:val="24"/>
            <w:highlight w:val="yellow"/>
            <w:u w:val="single"/>
            <w:lang w:eastAsia="fr-BE"/>
          </w:rPr>
          <w:t>[</w:t>
        </w:r>
        <w:proofErr w:type="spellStart"/>
        <w:r w:rsidRPr="00206FE6">
          <w:rPr>
            <w:rFonts w:ascii="Source Sans Pro" w:eastAsia="Times New Roman" w:hAnsi="Source Sans Pro" w:cs="Times New Roman"/>
            <w:color w:val="007BFF"/>
            <w:sz w:val="24"/>
            <w:szCs w:val="24"/>
            <w:highlight w:val="yellow"/>
            <w:u w:val="single"/>
            <w:lang w:eastAsia="fr-BE"/>
          </w:rPr>
          <w:t>address</w:t>
        </w:r>
        <w:proofErr w:type="spellEnd"/>
        <w:r w:rsidRPr="00206FE6">
          <w:rPr>
            <w:rFonts w:ascii="Source Sans Pro" w:eastAsia="Times New Roman" w:hAnsi="Source Sans Pro" w:cs="Times New Roman"/>
            <w:color w:val="007BFF"/>
            <w:sz w:val="24"/>
            <w:szCs w:val="24"/>
            <w:highlight w:val="yellow"/>
            <w:u w:val="single"/>
            <w:lang w:eastAsia="fr-BE"/>
          </w:rPr>
          <w:t>-du-</w:t>
        </w:r>
        <w:proofErr w:type="spellStart"/>
        <w:r w:rsidRPr="00206FE6">
          <w:rPr>
            <w:rFonts w:ascii="Source Sans Pro" w:eastAsia="Times New Roman" w:hAnsi="Source Sans Pro" w:cs="Times New Roman"/>
            <w:color w:val="007BFF"/>
            <w:sz w:val="24"/>
            <w:szCs w:val="24"/>
            <w:highlight w:val="yellow"/>
            <w:u w:val="single"/>
            <w:lang w:eastAsia="fr-BE"/>
          </w:rPr>
          <w:t>site.brussels</w:t>
        </w:r>
        <w:proofErr w:type="spellEnd"/>
        <w:r w:rsidRPr="00206FE6">
          <w:rPr>
            <w:rFonts w:ascii="Source Sans Pro" w:eastAsia="Times New Roman" w:hAnsi="Source Sans Pro" w:cs="Times New Roman"/>
            <w:color w:val="007BFF"/>
            <w:sz w:val="24"/>
            <w:szCs w:val="24"/>
            <w:highlight w:val="yellow"/>
            <w:u w:val="single"/>
            <w:lang w:eastAsia="fr-BE"/>
          </w:rPr>
          <w:t>]</w:t>
        </w:r>
      </w:hyperlink>
      <w:r w:rsidRPr="00206FE6">
        <w:rPr>
          <w:rFonts w:ascii="Source Sans Pro" w:eastAsia="Times New Roman" w:hAnsi="Source Sans Pro" w:cs="Times New Roman"/>
          <w:color w:val="212529"/>
          <w:sz w:val="24"/>
          <w:szCs w:val="24"/>
          <w:lang w:eastAsia="fr-BE"/>
        </w:rPr>
        <w:t>.</w:t>
      </w:r>
    </w:p>
    <w:p w:rsidR="00206FE6" w:rsidRPr="00206FE6" w:rsidRDefault="00206FE6" w:rsidP="00206FE6">
      <w:pPr>
        <w:spacing w:before="0" w:after="100" w:afterAutospacing="1" w:line="240" w:lineRule="auto"/>
        <w:jc w:val="left"/>
        <w:outlineLvl w:val="1"/>
        <w:rPr>
          <w:rFonts w:ascii="Source Sans Pro" w:eastAsia="Times New Roman" w:hAnsi="Source Sans Pro" w:cs="Times New Roman"/>
          <w:b/>
          <w:bCs/>
          <w:color w:val="212529"/>
          <w:sz w:val="36"/>
          <w:szCs w:val="36"/>
          <w:lang w:eastAsia="fr-BE"/>
        </w:rPr>
      </w:pPr>
      <w:r w:rsidRPr="00206FE6">
        <w:rPr>
          <w:rFonts w:ascii="Source Sans Pro" w:eastAsia="Times New Roman" w:hAnsi="Source Sans Pro" w:cs="Times New Roman"/>
          <w:b/>
          <w:bCs/>
          <w:color w:val="212529"/>
          <w:sz w:val="36"/>
          <w:szCs w:val="36"/>
          <w:lang w:eastAsia="fr-BE"/>
        </w:rPr>
        <w:t>État de conformité</w:t>
      </w:r>
    </w:p>
    <w:p w:rsidR="00206FE6" w:rsidRPr="00206FE6" w:rsidRDefault="00206FE6" w:rsidP="00206FE6">
      <w:pPr>
        <w:spacing w:before="0" w:after="100" w:afterAutospacing="1" w:line="240" w:lineRule="auto"/>
        <w:jc w:val="left"/>
        <w:rPr>
          <w:rFonts w:ascii="Source Sans Pro" w:eastAsia="Times New Roman" w:hAnsi="Source Sans Pro" w:cs="Times New Roman"/>
          <w:color w:val="212529"/>
          <w:sz w:val="24"/>
          <w:szCs w:val="24"/>
          <w:lang w:eastAsia="fr-BE"/>
        </w:rPr>
      </w:pPr>
      <w:r w:rsidRPr="00206FE6">
        <w:rPr>
          <w:rFonts w:ascii="Source Sans Pro" w:eastAsia="Times New Roman" w:hAnsi="Source Sans Pro" w:cs="Times New Roman"/>
          <w:color w:val="212529"/>
          <w:sz w:val="24"/>
          <w:szCs w:val="24"/>
          <w:lang w:eastAsia="fr-BE"/>
        </w:rPr>
        <w:t xml:space="preserve">Les Web Content </w:t>
      </w:r>
      <w:proofErr w:type="spellStart"/>
      <w:r w:rsidRPr="00206FE6">
        <w:rPr>
          <w:rFonts w:ascii="Source Sans Pro" w:eastAsia="Times New Roman" w:hAnsi="Source Sans Pro" w:cs="Times New Roman"/>
          <w:color w:val="212529"/>
          <w:sz w:val="24"/>
          <w:szCs w:val="24"/>
          <w:lang w:eastAsia="fr-BE"/>
        </w:rPr>
        <w:t>Accessibility</w:t>
      </w:r>
      <w:proofErr w:type="spellEnd"/>
      <w:r w:rsidRPr="00206FE6">
        <w:rPr>
          <w:rFonts w:ascii="Source Sans Pro" w:eastAsia="Times New Roman" w:hAnsi="Source Sans Pro" w:cs="Times New Roman"/>
          <w:color w:val="212529"/>
          <w:sz w:val="24"/>
          <w:szCs w:val="24"/>
          <w:lang w:eastAsia="fr-BE"/>
        </w:rPr>
        <w:t xml:space="preserve"> Guidelines (WCAG) rassemblent les normes applicables en matière d’exigences d’accessibilité pour les personnes souffrant d’un handicap. Ces règles sont réparties en trois niveaux : niveau A, niveau AA et niveau AAA.</w:t>
      </w:r>
    </w:p>
    <w:p w:rsidR="00206FE6" w:rsidRPr="00206FE6" w:rsidRDefault="00206FE6" w:rsidP="00206FE6">
      <w:pPr>
        <w:spacing w:before="0" w:after="100" w:afterAutospacing="1" w:line="240" w:lineRule="auto"/>
        <w:jc w:val="left"/>
        <w:rPr>
          <w:rFonts w:ascii="Source Sans Pro" w:eastAsia="Times New Roman" w:hAnsi="Source Sans Pro" w:cs="Times New Roman"/>
          <w:color w:val="212529"/>
          <w:sz w:val="24"/>
          <w:szCs w:val="24"/>
          <w:lang w:eastAsia="fr-BE"/>
        </w:rPr>
      </w:pPr>
      <w:r w:rsidRPr="00206FE6">
        <w:rPr>
          <w:rFonts w:ascii="Source Sans Pro" w:eastAsia="Times New Roman" w:hAnsi="Source Sans Pro" w:cs="Times New Roman"/>
          <w:color w:val="212529"/>
          <w:sz w:val="24"/>
          <w:szCs w:val="24"/>
          <w:lang w:eastAsia="fr-BE"/>
        </w:rPr>
        <w:t>Le présent site internet est en conformité partielle avec l’ordonnance du 4 octobre 2018 relative à l’accessibilité des sites internet et des applications mobiles des organismes publics régionaux et des communes, en raison de la non-conformité/des non-conformités énumérée(s) ci-dessous.</w:t>
      </w:r>
    </w:p>
    <w:p w:rsidR="00206FE6" w:rsidRPr="00206FE6" w:rsidRDefault="00206FE6" w:rsidP="00206FE6">
      <w:pPr>
        <w:spacing w:before="0" w:after="100" w:afterAutospacing="1" w:line="240" w:lineRule="auto"/>
        <w:jc w:val="left"/>
        <w:outlineLvl w:val="1"/>
        <w:rPr>
          <w:rFonts w:ascii="Source Sans Pro" w:eastAsia="Times New Roman" w:hAnsi="Source Sans Pro" w:cs="Times New Roman"/>
          <w:b/>
          <w:bCs/>
          <w:color w:val="212529"/>
          <w:sz w:val="36"/>
          <w:szCs w:val="36"/>
          <w:lang w:eastAsia="fr-BE"/>
        </w:rPr>
      </w:pPr>
      <w:r w:rsidRPr="00206FE6">
        <w:rPr>
          <w:rFonts w:ascii="Source Sans Pro" w:eastAsia="Times New Roman" w:hAnsi="Source Sans Pro" w:cs="Times New Roman"/>
          <w:b/>
          <w:bCs/>
          <w:color w:val="212529"/>
          <w:sz w:val="36"/>
          <w:szCs w:val="36"/>
          <w:lang w:eastAsia="fr-BE"/>
        </w:rPr>
        <w:t>Contenu non accessible</w:t>
      </w:r>
    </w:p>
    <w:p w:rsidR="00206FE6" w:rsidRPr="00206FE6" w:rsidRDefault="00206FE6" w:rsidP="00206FE6">
      <w:pPr>
        <w:spacing w:before="0" w:after="100" w:afterAutospacing="1" w:line="240" w:lineRule="auto"/>
        <w:jc w:val="left"/>
        <w:rPr>
          <w:rFonts w:ascii="Source Sans Pro" w:eastAsia="Times New Roman" w:hAnsi="Source Sans Pro" w:cs="Times New Roman"/>
          <w:color w:val="212529"/>
          <w:sz w:val="24"/>
          <w:szCs w:val="24"/>
          <w:lang w:eastAsia="fr-BE"/>
        </w:rPr>
      </w:pPr>
      <w:r w:rsidRPr="00206FE6">
        <w:rPr>
          <w:rFonts w:ascii="Source Sans Pro" w:eastAsia="Times New Roman" w:hAnsi="Source Sans Pro" w:cs="Times New Roman"/>
          <w:color w:val="212529"/>
          <w:sz w:val="24"/>
          <w:szCs w:val="24"/>
          <w:lang w:eastAsia="fr-BE"/>
        </w:rPr>
        <w:t>Le contenu visé ci-après n'est pas accessible pour la/les raison(s) suivante(s) :</w:t>
      </w:r>
    </w:p>
    <w:p w:rsidR="00206FE6" w:rsidRPr="00206FE6" w:rsidRDefault="00206FE6" w:rsidP="00206FE6">
      <w:pPr>
        <w:spacing w:before="0" w:after="100" w:afterAutospacing="1" w:line="240" w:lineRule="auto"/>
        <w:jc w:val="left"/>
        <w:outlineLvl w:val="2"/>
        <w:rPr>
          <w:rFonts w:ascii="Source Sans Pro" w:eastAsia="Times New Roman" w:hAnsi="Source Sans Pro" w:cs="Times New Roman"/>
          <w:b/>
          <w:bCs/>
          <w:color w:val="212529"/>
          <w:sz w:val="27"/>
          <w:szCs w:val="27"/>
          <w:lang w:eastAsia="fr-BE"/>
        </w:rPr>
      </w:pPr>
      <w:r w:rsidRPr="00206FE6">
        <w:rPr>
          <w:rFonts w:ascii="Source Sans Pro" w:eastAsia="Times New Roman" w:hAnsi="Source Sans Pro" w:cs="Times New Roman"/>
          <w:b/>
          <w:bCs/>
          <w:color w:val="212529"/>
          <w:sz w:val="27"/>
          <w:szCs w:val="27"/>
          <w:lang w:eastAsia="fr-BE"/>
        </w:rPr>
        <w:t>Non-conformité avec l'ordonnance régionale</w:t>
      </w:r>
    </w:p>
    <w:p w:rsidR="00206FE6" w:rsidRPr="00206FE6" w:rsidRDefault="00206FE6" w:rsidP="00206FE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Source Sans Pro" w:eastAsia="Times New Roman" w:hAnsi="Source Sans Pro" w:cs="Times New Roman"/>
          <w:color w:val="212529"/>
          <w:sz w:val="24"/>
          <w:szCs w:val="24"/>
          <w:lang w:eastAsia="fr-BE"/>
        </w:rPr>
      </w:pPr>
      <w:r w:rsidRPr="00206FE6">
        <w:rPr>
          <w:rFonts w:ascii="Source Sans Pro" w:eastAsia="Times New Roman" w:hAnsi="Source Sans Pro" w:cs="Times New Roman"/>
          <w:color w:val="212529"/>
          <w:sz w:val="24"/>
          <w:szCs w:val="24"/>
          <w:highlight w:val="yellow"/>
          <w:lang w:eastAsia="fr-BE"/>
        </w:rPr>
        <w:t>[Lister la/les non-conformité(s) du site internet et/ou décrire quels section(s)/contenu(s)/fonction(s) ne sont pas encore conformes]</w:t>
      </w:r>
    </w:p>
    <w:p w:rsidR="00206FE6" w:rsidRPr="00206FE6" w:rsidRDefault="00206FE6" w:rsidP="00206FE6">
      <w:pPr>
        <w:spacing w:before="0" w:after="100" w:afterAutospacing="1" w:line="240" w:lineRule="auto"/>
        <w:jc w:val="left"/>
        <w:rPr>
          <w:rFonts w:ascii="Source Sans Pro" w:eastAsia="Times New Roman" w:hAnsi="Source Sans Pro" w:cs="Times New Roman"/>
          <w:color w:val="212529"/>
          <w:sz w:val="24"/>
          <w:szCs w:val="24"/>
          <w:lang w:eastAsia="fr-BE"/>
        </w:rPr>
      </w:pPr>
      <w:r w:rsidRPr="00206FE6">
        <w:rPr>
          <w:rFonts w:ascii="Source Sans Pro" w:eastAsia="Times New Roman" w:hAnsi="Source Sans Pro" w:cs="Times New Roman"/>
          <w:color w:val="212529"/>
          <w:sz w:val="24"/>
          <w:szCs w:val="24"/>
          <w:highlight w:val="yellow"/>
          <w:lang w:eastAsia="fr-BE"/>
        </w:rPr>
        <w:t>[+ Les mesures qui seront prises pour remédier au problème des contenus non accessibles des sites internet et des applications mobiles, y compris un calendrier de mise en œuvre de ces mesures]</w:t>
      </w:r>
    </w:p>
    <w:p w:rsidR="00206FE6" w:rsidRPr="00206FE6" w:rsidRDefault="00206FE6" w:rsidP="00206FE6">
      <w:pPr>
        <w:spacing w:before="0" w:after="100" w:afterAutospacing="1" w:line="240" w:lineRule="auto"/>
        <w:jc w:val="left"/>
        <w:outlineLvl w:val="1"/>
        <w:rPr>
          <w:rFonts w:ascii="Source Sans Pro" w:eastAsia="Times New Roman" w:hAnsi="Source Sans Pro" w:cs="Times New Roman"/>
          <w:b/>
          <w:bCs/>
          <w:color w:val="212529"/>
          <w:sz w:val="36"/>
          <w:szCs w:val="36"/>
          <w:lang w:eastAsia="fr-BE"/>
        </w:rPr>
      </w:pPr>
      <w:r w:rsidRPr="00206FE6">
        <w:rPr>
          <w:rFonts w:ascii="Source Sans Pro" w:eastAsia="Times New Roman" w:hAnsi="Source Sans Pro" w:cs="Times New Roman"/>
          <w:b/>
          <w:bCs/>
          <w:color w:val="212529"/>
          <w:sz w:val="36"/>
          <w:szCs w:val="36"/>
          <w:lang w:eastAsia="fr-BE"/>
        </w:rPr>
        <w:t>Préparation de la présente déclaration sur l'accessibilité</w:t>
      </w:r>
    </w:p>
    <w:p w:rsidR="00206FE6" w:rsidRPr="00206FE6" w:rsidRDefault="00206FE6" w:rsidP="00206FE6">
      <w:pPr>
        <w:spacing w:before="0" w:after="100" w:afterAutospacing="1" w:line="240" w:lineRule="auto"/>
        <w:jc w:val="left"/>
        <w:rPr>
          <w:rFonts w:ascii="Source Sans Pro" w:eastAsia="Times New Roman" w:hAnsi="Source Sans Pro" w:cs="Times New Roman"/>
          <w:color w:val="212529"/>
          <w:sz w:val="24"/>
          <w:szCs w:val="24"/>
          <w:lang w:eastAsia="fr-BE"/>
        </w:rPr>
      </w:pPr>
      <w:r w:rsidRPr="00206FE6">
        <w:rPr>
          <w:rFonts w:ascii="Source Sans Pro" w:eastAsia="Times New Roman" w:hAnsi="Source Sans Pro" w:cs="Times New Roman"/>
          <w:color w:val="212529"/>
          <w:sz w:val="24"/>
          <w:szCs w:val="24"/>
          <w:lang w:eastAsia="fr-BE"/>
        </w:rPr>
        <w:t xml:space="preserve">La présente déclaration a été préparée le </w:t>
      </w:r>
      <w:r w:rsidRPr="00206FE6">
        <w:rPr>
          <w:rFonts w:ascii="Source Sans Pro" w:eastAsia="Times New Roman" w:hAnsi="Source Sans Pro" w:cs="Times New Roman"/>
          <w:color w:val="212529"/>
          <w:sz w:val="24"/>
          <w:szCs w:val="24"/>
          <w:highlight w:val="yellow"/>
          <w:lang w:eastAsia="fr-BE"/>
        </w:rPr>
        <w:t>[compléter la date]</w:t>
      </w:r>
      <w:r w:rsidRPr="00206FE6">
        <w:rPr>
          <w:rFonts w:ascii="Source Sans Pro" w:eastAsia="Times New Roman" w:hAnsi="Source Sans Pro" w:cs="Times New Roman"/>
          <w:color w:val="212529"/>
          <w:sz w:val="24"/>
          <w:szCs w:val="24"/>
          <w:lang w:eastAsia="fr-BE"/>
        </w:rPr>
        <w:t>.</w:t>
      </w:r>
    </w:p>
    <w:p w:rsidR="00206FE6" w:rsidRPr="00206FE6" w:rsidRDefault="00206FE6" w:rsidP="00206FE6">
      <w:pPr>
        <w:spacing w:before="0" w:after="100" w:afterAutospacing="1" w:line="240" w:lineRule="auto"/>
        <w:jc w:val="left"/>
        <w:rPr>
          <w:rFonts w:ascii="Source Sans Pro" w:eastAsia="Times New Roman" w:hAnsi="Source Sans Pro" w:cs="Times New Roman"/>
          <w:color w:val="212529"/>
          <w:sz w:val="24"/>
          <w:szCs w:val="24"/>
          <w:lang w:eastAsia="fr-BE"/>
        </w:rPr>
      </w:pPr>
      <w:r w:rsidRPr="00206FE6">
        <w:rPr>
          <w:rFonts w:ascii="Source Sans Pro" w:eastAsia="Times New Roman" w:hAnsi="Source Sans Pro" w:cs="Times New Roman"/>
          <w:color w:val="212529"/>
          <w:sz w:val="24"/>
          <w:szCs w:val="24"/>
          <w:lang w:eastAsia="fr-BE"/>
        </w:rPr>
        <w:t xml:space="preserve">La conformité de ce site aux normes Web Content </w:t>
      </w:r>
      <w:proofErr w:type="spellStart"/>
      <w:r w:rsidRPr="00206FE6">
        <w:rPr>
          <w:rFonts w:ascii="Source Sans Pro" w:eastAsia="Times New Roman" w:hAnsi="Source Sans Pro" w:cs="Times New Roman"/>
          <w:color w:val="212529"/>
          <w:sz w:val="24"/>
          <w:szCs w:val="24"/>
          <w:lang w:eastAsia="fr-BE"/>
        </w:rPr>
        <w:t>Accessibility</w:t>
      </w:r>
      <w:proofErr w:type="spellEnd"/>
      <w:r w:rsidRPr="00206FE6">
        <w:rPr>
          <w:rFonts w:ascii="Source Sans Pro" w:eastAsia="Times New Roman" w:hAnsi="Source Sans Pro" w:cs="Times New Roman"/>
          <w:color w:val="212529"/>
          <w:sz w:val="24"/>
          <w:szCs w:val="24"/>
          <w:lang w:eastAsia="fr-BE"/>
        </w:rPr>
        <w:t xml:space="preserve"> Guidelines 2.1 niveau AA a été établie par </w:t>
      </w:r>
      <w:proofErr w:type="spellStart"/>
      <w:r w:rsidRPr="00206FE6">
        <w:rPr>
          <w:rFonts w:ascii="Source Sans Pro" w:eastAsia="Times New Roman" w:hAnsi="Source Sans Pro" w:cs="Times New Roman"/>
          <w:color w:val="212529"/>
          <w:sz w:val="24"/>
          <w:szCs w:val="24"/>
          <w:lang w:eastAsia="fr-BE"/>
        </w:rPr>
        <w:t>AnySurfer</w:t>
      </w:r>
      <w:proofErr w:type="spellEnd"/>
      <w:r w:rsidRPr="00206FE6">
        <w:rPr>
          <w:rFonts w:ascii="Source Sans Pro" w:eastAsia="Times New Roman" w:hAnsi="Source Sans Pro" w:cs="Times New Roman"/>
          <w:color w:val="212529"/>
          <w:sz w:val="24"/>
          <w:szCs w:val="24"/>
          <w:lang w:eastAsia="fr-BE"/>
        </w:rPr>
        <w:t xml:space="preserve"> (</w:t>
      </w:r>
      <w:r w:rsidRPr="00206FE6">
        <w:rPr>
          <w:rFonts w:ascii="Source Sans Pro" w:eastAsia="Times New Roman" w:hAnsi="Source Sans Pro" w:cs="Times New Roman"/>
          <w:color w:val="212529"/>
          <w:sz w:val="24"/>
          <w:szCs w:val="24"/>
          <w:highlight w:val="yellow"/>
          <w:lang w:eastAsia="fr-BE"/>
        </w:rPr>
        <w:t xml:space="preserve">[lien vers la page de statut </w:t>
      </w:r>
      <w:proofErr w:type="spellStart"/>
      <w:r w:rsidRPr="00206FE6">
        <w:rPr>
          <w:rFonts w:ascii="Source Sans Pro" w:eastAsia="Times New Roman" w:hAnsi="Source Sans Pro" w:cs="Times New Roman"/>
          <w:color w:val="212529"/>
          <w:sz w:val="24"/>
          <w:szCs w:val="24"/>
          <w:highlight w:val="yellow"/>
          <w:lang w:eastAsia="fr-BE"/>
        </w:rPr>
        <w:t>AnySurfer</w:t>
      </w:r>
      <w:proofErr w:type="spellEnd"/>
      <w:r w:rsidRPr="00206FE6">
        <w:rPr>
          <w:rFonts w:ascii="Source Sans Pro" w:eastAsia="Times New Roman" w:hAnsi="Source Sans Pro" w:cs="Times New Roman"/>
          <w:color w:val="212529"/>
          <w:sz w:val="24"/>
          <w:szCs w:val="24"/>
          <w:highlight w:val="yellow"/>
          <w:lang w:eastAsia="fr-BE"/>
        </w:rPr>
        <w:t xml:space="preserve"> / approbation officielle]</w:t>
      </w:r>
      <w:r w:rsidRPr="00206FE6">
        <w:rPr>
          <w:rFonts w:ascii="Source Sans Pro" w:eastAsia="Times New Roman" w:hAnsi="Source Sans Pro" w:cs="Times New Roman"/>
          <w:color w:val="212529"/>
          <w:sz w:val="24"/>
          <w:szCs w:val="24"/>
          <w:lang w:eastAsia="fr-BE"/>
        </w:rPr>
        <w:t>).</w:t>
      </w:r>
    </w:p>
    <w:p w:rsidR="00206FE6" w:rsidRPr="00206FE6" w:rsidRDefault="00206FE6" w:rsidP="00206FE6">
      <w:pPr>
        <w:spacing w:before="0" w:after="100" w:afterAutospacing="1" w:line="240" w:lineRule="auto"/>
        <w:jc w:val="left"/>
        <w:rPr>
          <w:rFonts w:ascii="Source Sans Pro" w:eastAsia="Times New Roman" w:hAnsi="Source Sans Pro" w:cs="Times New Roman"/>
          <w:color w:val="212529"/>
          <w:sz w:val="24"/>
          <w:szCs w:val="24"/>
          <w:lang w:eastAsia="fr-BE"/>
        </w:rPr>
      </w:pPr>
      <w:r w:rsidRPr="00206FE6">
        <w:rPr>
          <w:rFonts w:ascii="Source Sans Pro" w:eastAsia="Times New Roman" w:hAnsi="Source Sans Pro" w:cs="Times New Roman"/>
          <w:i/>
          <w:iCs/>
          <w:color w:val="212529"/>
          <w:sz w:val="24"/>
          <w:szCs w:val="24"/>
          <w:lang w:eastAsia="fr-BE"/>
        </w:rPr>
        <w:t>OU :</w:t>
      </w:r>
    </w:p>
    <w:p w:rsidR="00206FE6" w:rsidRPr="00206FE6" w:rsidRDefault="00206FE6" w:rsidP="00206FE6">
      <w:pPr>
        <w:spacing w:before="0" w:after="100" w:afterAutospacing="1" w:line="240" w:lineRule="auto"/>
        <w:jc w:val="left"/>
        <w:rPr>
          <w:rFonts w:ascii="Source Sans Pro" w:eastAsia="Times New Roman" w:hAnsi="Source Sans Pro" w:cs="Times New Roman"/>
          <w:color w:val="212529"/>
          <w:sz w:val="24"/>
          <w:szCs w:val="24"/>
          <w:lang w:eastAsia="fr-BE"/>
        </w:rPr>
      </w:pPr>
      <w:r w:rsidRPr="00206FE6">
        <w:rPr>
          <w:rFonts w:ascii="Source Sans Pro" w:eastAsia="Times New Roman" w:hAnsi="Source Sans Pro" w:cs="Times New Roman"/>
          <w:color w:val="212529"/>
          <w:sz w:val="24"/>
          <w:szCs w:val="24"/>
          <w:lang w:eastAsia="fr-BE"/>
        </w:rPr>
        <w:t>La méthode utilisée pour préparer cette déclaration:</w:t>
      </w:r>
    </w:p>
    <w:p w:rsidR="00206FE6" w:rsidRPr="00206FE6" w:rsidRDefault="00206FE6" w:rsidP="00206FE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Source Sans Pro" w:eastAsia="Times New Roman" w:hAnsi="Source Sans Pro" w:cs="Times New Roman"/>
          <w:color w:val="212529"/>
          <w:sz w:val="24"/>
          <w:szCs w:val="24"/>
          <w:lang w:eastAsia="fr-BE"/>
        </w:rPr>
      </w:pPr>
      <w:r w:rsidRPr="00206FE6">
        <w:rPr>
          <w:rFonts w:ascii="Source Sans Pro" w:eastAsia="Times New Roman" w:hAnsi="Source Sans Pro" w:cs="Times New Roman"/>
          <w:color w:val="212529"/>
          <w:sz w:val="24"/>
          <w:szCs w:val="24"/>
          <w:lang w:eastAsia="fr-BE"/>
        </w:rPr>
        <w:lastRenderedPageBreak/>
        <w:t xml:space="preserve">une évaluation réalisée par </w:t>
      </w:r>
      <w:r w:rsidRPr="00206FE6">
        <w:rPr>
          <w:rFonts w:ascii="Source Sans Pro" w:eastAsia="Times New Roman" w:hAnsi="Source Sans Pro" w:cs="Times New Roman"/>
          <w:color w:val="212529"/>
          <w:sz w:val="24"/>
          <w:szCs w:val="24"/>
          <w:highlight w:val="yellow"/>
          <w:lang w:eastAsia="fr-BE"/>
        </w:rPr>
        <w:t>[compléter le nom de l'organisation]</w:t>
      </w:r>
      <w:r w:rsidRPr="00206FE6">
        <w:rPr>
          <w:rFonts w:ascii="Source Sans Pro" w:eastAsia="Times New Roman" w:hAnsi="Source Sans Pro" w:cs="Times New Roman"/>
          <w:color w:val="212529"/>
          <w:sz w:val="24"/>
          <w:szCs w:val="24"/>
          <w:lang w:eastAsia="fr-BE"/>
        </w:rPr>
        <w:t>.</w:t>
      </w:r>
    </w:p>
    <w:p w:rsidR="00206FE6" w:rsidRPr="00206FE6" w:rsidRDefault="00206FE6" w:rsidP="00206FE6">
      <w:pPr>
        <w:spacing w:before="0" w:after="100" w:afterAutospacing="1" w:line="240" w:lineRule="auto"/>
        <w:jc w:val="left"/>
        <w:rPr>
          <w:rFonts w:ascii="Source Sans Pro" w:eastAsia="Times New Roman" w:hAnsi="Source Sans Pro" w:cs="Times New Roman"/>
          <w:color w:val="212529"/>
          <w:sz w:val="24"/>
          <w:szCs w:val="24"/>
          <w:lang w:eastAsia="fr-BE"/>
        </w:rPr>
      </w:pPr>
      <w:r w:rsidRPr="00206FE6">
        <w:rPr>
          <w:rFonts w:ascii="Source Sans Pro" w:eastAsia="Times New Roman" w:hAnsi="Source Sans Pro" w:cs="Times New Roman"/>
          <w:color w:val="212529"/>
          <w:sz w:val="24"/>
          <w:szCs w:val="24"/>
          <w:lang w:eastAsia="fr-BE"/>
        </w:rPr>
        <w:t xml:space="preserve">Le dernier réexamen de la déclaration a eu lieu le </w:t>
      </w:r>
      <w:r w:rsidRPr="00206FE6">
        <w:rPr>
          <w:rFonts w:ascii="Source Sans Pro" w:eastAsia="Times New Roman" w:hAnsi="Source Sans Pro" w:cs="Times New Roman"/>
          <w:color w:val="212529"/>
          <w:sz w:val="24"/>
          <w:szCs w:val="24"/>
          <w:highlight w:val="yellow"/>
          <w:lang w:eastAsia="fr-BE"/>
        </w:rPr>
        <w:t>[compléter la date]</w:t>
      </w:r>
      <w:r w:rsidRPr="00206FE6">
        <w:rPr>
          <w:rFonts w:ascii="Source Sans Pro" w:eastAsia="Times New Roman" w:hAnsi="Source Sans Pro" w:cs="Times New Roman"/>
          <w:color w:val="212529"/>
          <w:sz w:val="24"/>
          <w:szCs w:val="24"/>
          <w:lang w:eastAsia="fr-BE"/>
        </w:rPr>
        <w:t>.</w:t>
      </w:r>
    </w:p>
    <w:p w:rsidR="00206FE6" w:rsidRPr="00206FE6" w:rsidRDefault="00206FE6" w:rsidP="00206FE6">
      <w:pPr>
        <w:spacing w:before="0" w:after="100" w:afterAutospacing="1" w:line="240" w:lineRule="auto"/>
        <w:jc w:val="left"/>
        <w:outlineLvl w:val="1"/>
        <w:rPr>
          <w:rFonts w:ascii="Source Sans Pro" w:eastAsia="Times New Roman" w:hAnsi="Source Sans Pro" w:cs="Times New Roman"/>
          <w:b/>
          <w:bCs/>
          <w:color w:val="212529"/>
          <w:sz w:val="36"/>
          <w:szCs w:val="36"/>
          <w:lang w:eastAsia="fr-BE"/>
        </w:rPr>
      </w:pPr>
      <w:r w:rsidRPr="00206FE6">
        <w:rPr>
          <w:rFonts w:ascii="Source Sans Pro" w:eastAsia="Times New Roman" w:hAnsi="Source Sans Pro" w:cs="Times New Roman"/>
          <w:b/>
          <w:bCs/>
          <w:color w:val="212529"/>
          <w:sz w:val="36"/>
          <w:szCs w:val="36"/>
          <w:lang w:eastAsia="fr-BE"/>
        </w:rPr>
        <w:t>Retour d'information et coordonnées de contact</w:t>
      </w:r>
    </w:p>
    <w:p w:rsidR="00206FE6" w:rsidRPr="00206FE6" w:rsidRDefault="00206FE6" w:rsidP="00206FE6">
      <w:pPr>
        <w:spacing w:before="0" w:after="100" w:afterAutospacing="1" w:line="240" w:lineRule="auto"/>
        <w:jc w:val="left"/>
        <w:rPr>
          <w:rFonts w:ascii="Source Sans Pro" w:eastAsia="Times New Roman" w:hAnsi="Source Sans Pro" w:cs="Times New Roman"/>
          <w:color w:val="212529"/>
          <w:sz w:val="24"/>
          <w:szCs w:val="24"/>
          <w:lang w:eastAsia="fr-BE"/>
        </w:rPr>
      </w:pPr>
      <w:r w:rsidRPr="00206FE6">
        <w:rPr>
          <w:rFonts w:ascii="Source Sans Pro" w:eastAsia="Times New Roman" w:hAnsi="Source Sans Pro" w:cs="Times New Roman"/>
          <w:color w:val="212529"/>
          <w:sz w:val="24"/>
          <w:szCs w:val="24"/>
          <w:lang w:eastAsia="fr-BE"/>
        </w:rPr>
        <w:t>Pour toute demande d’information relative au contenu du présent site internet, pour signaler une absence de conformité ou simplement pour nous faire part de vos avis ou suggestions, contactez:</w:t>
      </w:r>
    </w:p>
    <w:p w:rsidR="00206FE6" w:rsidRPr="00206FE6" w:rsidRDefault="00206FE6" w:rsidP="00206FE6">
      <w:pPr>
        <w:spacing w:before="0" w:after="100" w:afterAutospacing="1" w:line="240" w:lineRule="auto"/>
        <w:jc w:val="left"/>
        <w:rPr>
          <w:rFonts w:ascii="Source Sans Pro" w:eastAsia="Times New Roman" w:hAnsi="Source Sans Pro" w:cs="Times New Roman"/>
          <w:color w:val="212529"/>
          <w:sz w:val="24"/>
          <w:szCs w:val="24"/>
          <w:lang w:eastAsia="fr-BE"/>
        </w:rPr>
      </w:pPr>
      <w:r w:rsidRPr="00206FE6">
        <w:rPr>
          <w:rFonts w:ascii="Source Sans Pro" w:eastAsia="Times New Roman" w:hAnsi="Source Sans Pro" w:cs="Times New Roman"/>
          <w:color w:val="212529"/>
          <w:sz w:val="24"/>
          <w:szCs w:val="24"/>
          <w:highlight w:val="yellow"/>
          <w:lang w:eastAsia="fr-BE"/>
        </w:rPr>
        <w:t>[</w:t>
      </w:r>
      <w:r w:rsidRPr="00206FE6">
        <w:rPr>
          <w:rFonts w:ascii="Source Sans Pro" w:eastAsia="Times New Roman" w:hAnsi="Source Sans Pro" w:cs="Times New Roman"/>
          <w:color w:val="212529"/>
          <w:sz w:val="24"/>
          <w:szCs w:val="24"/>
          <w:highlight w:val="yellow"/>
          <w:lang w:eastAsia="fr-BE"/>
        </w:rPr>
        <w:t>Service public régional de Bruxelles</w:t>
      </w:r>
      <w:r w:rsidRPr="00206FE6">
        <w:rPr>
          <w:rFonts w:ascii="Source Sans Pro" w:eastAsia="Times New Roman" w:hAnsi="Source Sans Pro" w:cs="Times New Roman"/>
          <w:color w:val="212529"/>
          <w:sz w:val="24"/>
          <w:szCs w:val="24"/>
          <w:highlight w:val="yellow"/>
          <w:lang w:eastAsia="fr-BE"/>
        </w:rPr>
        <w:br/>
        <w:t>Boulevard du Jardin Botanique, 20</w:t>
      </w:r>
      <w:r w:rsidRPr="00206FE6">
        <w:rPr>
          <w:rFonts w:ascii="Source Sans Pro" w:eastAsia="Times New Roman" w:hAnsi="Source Sans Pro" w:cs="Times New Roman"/>
          <w:color w:val="212529"/>
          <w:sz w:val="24"/>
          <w:szCs w:val="24"/>
          <w:highlight w:val="yellow"/>
          <w:lang w:eastAsia="fr-BE"/>
        </w:rPr>
        <w:br/>
        <w:t>1035 Bruxelles</w:t>
      </w:r>
      <w:r w:rsidRPr="00206FE6">
        <w:rPr>
          <w:rFonts w:ascii="Source Sans Pro" w:eastAsia="Times New Roman" w:hAnsi="Source Sans Pro" w:cs="Times New Roman"/>
          <w:color w:val="212529"/>
          <w:sz w:val="24"/>
          <w:szCs w:val="24"/>
          <w:highlight w:val="yellow"/>
          <w:lang w:eastAsia="fr-BE"/>
        </w:rPr>
        <w:br/>
        <w:t>Tel. : + 32 2 204 21 11</w:t>
      </w:r>
      <w:r w:rsidRPr="00206FE6">
        <w:rPr>
          <w:rFonts w:ascii="Source Sans Pro" w:eastAsia="Times New Roman" w:hAnsi="Source Sans Pro" w:cs="Times New Roman"/>
          <w:color w:val="212529"/>
          <w:sz w:val="24"/>
          <w:szCs w:val="24"/>
          <w:highlight w:val="yellow"/>
          <w:lang w:eastAsia="fr-BE"/>
        </w:rPr>
        <w:br/>
      </w:r>
      <w:hyperlink r:id="rId6" w:history="1">
        <w:r w:rsidRPr="00206FE6">
          <w:rPr>
            <w:rFonts w:ascii="Source Sans Pro" w:eastAsia="Times New Roman" w:hAnsi="Source Sans Pro" w:cs="Times New Roman"/>
            <w:color w:val="007BFF"/>
            <w:sz w:val="24"/>
            <w:szCs w:val="24"/>
            <w:highlight w:val="yellow"/>
            <w:u w:val="single"/>
            <w:lang w:eastAsia="fr-BE"/>
          </w:rPr>
          <w:t>info@sprb.brussels</w:t>
        </w:r>
      </w:hyperlink>
      <w:r w:rsidRPr="00206FE6">
        <w:rPr>
          <w:rFonts w:ascii="Source Sans Pro" w:eastAsia="Times New Roman" w:hAnsi="Source Sans Pro" w:cs="Times New Roman"/>
          <w:color w:val="212529"/>
          <w:sz w:val="24"/>
          <w:szCs w:val="24"/>
          <w:highlight w:val="yellow"/>
          <w:lang w:eastAsia="fr-BE"/>
        </w:rPr>
        <w:t>]</w:t>
      </w:r>
    </w:p>
    <w:p w:rsidR="00206FE6" w:rsidRPr="00206FE6" w:rsidRDefault="00206FE6" w:rsidP="00206FE6">
      <w:pPr>
        <w:spacing w:before="0" w:after="100" w:afterAutospacing="1" w:line="240" w:lineRule="auto"/>
        <w:jc w:val="left"/>
        <w:outlineLvl w:val="1"/>
        <w:rPr>
          <w:rFonts w:ascii="Source Sans Pro" w:eastAsia="Times New Roman" w:hAnsi="Source Sans Pro" w:cs="Times New Roman"/>
          <w:b/>
          <w:bCs/>
          <w:color w:val="212529"/>
          <w:sz w:val="36"/>
          <w:szCs w:val="36"/>
          <w:lang w:eastAsia="fr-BE"/>
        </w:rPr>
      </w:pPr>
      <w:r w:rsidRPr="00206FE6">
        <w:rPr>
          <w:rFonts w:ascii="Source Sans Pro" w:eastAsia="Times New Roman" w:hAnsi="Source Sans Pro" w:cs="Times New Roman"/>
          <w:b/>
          <w:bCs/>
          <w:color w:val="212529"/>
          <w:sz w:val="36"/>
          <w:szCs w:val="36"/>
          <w:lang w:eastAsia="fr-BE"/>
        </w:rPr>
        <w:t>Procédure permettant d'assurer le respect des dispositions</w:t>
      </w:r>
    </w:p>
    <w:p w:rsidR="00206FE6" w:rsidRPr="00206FE6" w:rsidRDefault="00206FE6" w:rsidP="00206FE6">
      <w:pPr>
        <w:spacing w:before="0" w:after="100" w:afterAutospacing="1" w:line="240" w:lineRule="auto"/>
        <w:jc w:val="left"/>
        <w:rPr>
          <w:rFonts w:ascii="Source Sans Pro" w:eastAsia="Times New Roman" w:hAnsi="Source Sans Pro" w:cs="Times New Roman"/>
          <w:color w:val="212529"/>
          <w:sz w:val="24"/>
          <w:szCs w:val="24"/>
          <w:lang w:eastAsia="fr-BE"/>
        </w:rPr>
      </w:pPr>
      <w:r w:rsidRPr="00206FE6">
        <w:rPr>
          <w:rFonts w:ascii="Source Sans Pro" w:eastAsia="Times New Roman" w:hAnsi="Source Sans Pro" w:cs="Times New Roman"/>
          <w:color w:val="212529"/>
          <w:sz w:val="24"/>
          <w:szCs w:val="24"/>
          <w:lang w:eastAsia="fr-BE"/>
        </w:rPr>
        <w:t>À déterminer.</w:t>
      </w:r>
    </w:p>
    <w:p w:rsidR="00206FE6" w:rsidRPr="00206FE6" w:rsidRDefault="00206FE6" w:rsidP="00206FE6">
      <w:pPr>
        <w:spacing w:before="0" w:after="100" w:afterAutospacing="1" w:line="240" w:lineRule="auto"/>
        <w:jc w:val="left"/>
        <w:rPr>
          <w:rFonts w:ascii="Source Sans Pro" w:eastAsia="Times New Roman" w:hAnsi="Source Sans Pro" w:cs="Times New Roman"/>
          <w:color w:val="212529"/>
          <w:sz w:val="24"/>
          <w:szCs w:val="24"/>
          <w:lang w:eastAsia="fr-BE"/>
        </w:rPr>
      </w:pPr>
      <w:r w:rsidRPr="00206FE6">
        <w:rPr>
          <w:rFonts w:ascii="Source Sans Pro" w:eastAsia="Times New Roman" w:hAnsi="Source Sans Pro" w:cs="Times New Roman"/>
          <w:i/>
          <w:iCs/>
          <w:color w:val="212529"/>
          <w:sz w:val="24"/>
          <w:szCs w:val="24"/>
          <w:lang w:eastAsia="fr-BE"/>
        </w:rPr>
        <w:t>OU</w:t>
      </w:r>
    </w:p>
    <w:p w:rsidR="00206FE6" w:rsidRPr="00206FE6" w:rsidRDefault="00206FE6" w:rsidP="00206FE6">
      <w:pPr>
        <w:spacing w:before="0" w:after="100" w:afterAutospacing="1" w:line="240" w:lineRule="auto"/>
        <w:jc w:val="left"/>
        <w:rPr>
          <w:rFonts w:ascii="Source Sans Pro" w:eastAsia="Times New Roman" w:hAnsi="Source Sans Pro" w:cs="Times New Roman"/>
          <w:color w:val="212529"/>
          <w:sz w:val="24"/>
          <w:szCs w:val="24"/>
          <w:lang w:eastAsia="fr-BE"/>
        </w:rPr>
      </w:pPr>
      <w:r w:rsidRPr="00206FE6">
        <w:rPr>
          <w:rFonts w:ascii="Source Sans Pro" w:eastAsia="Times New Roman" w:hAnsi="Source Sans Pro" w:cs="Times New Roman"/>
          <w:color w:val="212529"/>
          <w:sz w:val="24"/>
          <w:szCs w:val="24"/>
          <w:highlight w:val="yellow"/>
          <w:lang w:eastAsia="fr-BE"/>
        </w:rPr>
        <w:t>[Fournir une description de la procédure, ainsi qu'un lien vers cette dernière, à suivre en cas de réponse non satisfaisante à une notification ou demande envoyée conformément à l'article 7, paragraphe 1, point b), de la directive</w:t>
      </w:r>
      <w:r>
        <w:rPr>
          <w:rFonts w:ascii="Source Sans Pro" w:eastAsia="Times New Roman" w:hAnsi="Source Sans Pro" w:cs="Times New Roman"/>
          <w:color w:val="212529"/>
          <w:sz w:val="24"/>
          <w:szCs w:val="24"/>
          <w:highlight w:val="yellow"/>
          <w:lang w:eastAsia="fr-BE"/>
        </w:rPr>
        <w:t>.</w:t>
      </w:r>
      <w:bookmarkStart w:id="0" w:name="_GoBack"/>
      <w:bookmarkEnd w:id="0"/>
      <w:r w:rsidRPr="00206FE6">
        <w:rPr>
          <w:rFonts w:ascii="Source Sans Pro" w:eastAsia="Times New Roman" w:hAnsi="Source Sans Pro" w:cs="Times New Roman"/>
          <w:color w:val="212529"/>
          <w:sz w:val="24"/>
          <w:szCs w:val="24"/>
          <w:highlight w:val="yellow"/>
          <w:lang w:eastAsia="fr-BE"/>
        </w:rPr>
        <w:t>]</w:t>
      </w:r>
      <w:r w:rsidRPr="00206FE6">
        <w:rPr>
          <w:rFonts w:ascii="Source Sans Pro" w:eastAsia="Times New Roman" w:hAnsi="Source Sans Pro" w:cs="Times New Roman"/>
          <w:color w:val="212529"/>
          <w:sz w:val="24"/>
          <w:szCs w:val="24"/>
          <w:lang w:eastAsia="fr-BE"/>
        </w:rPr>
        <w:br/>
      </w:r>
      <w:r w:rsidRPr="00206FE6">
        <w:rPr>
          <w:rFonts w:ascii="Source Sans Pro" w:eastAsia="Times New Roman" w:hAnsi="Source Sans Pro" w:cs="Times New Roman"/>
          <w:color w:val="212529"/>
          <w:sz w:val="24"/>
          <w:szCs w:val="24"/>
          <w:lang w:eastAsia="fr-BE"/>
        </w:rPr>
        <w:br/>
      </w:r>
      <w:r w:rsidRPr="00206FE6">
        <w:rPr>
          <w:rFonts w:ascii="Source Sans Pro" w:eastAsia="Times New Roman" w:hAnsi="Source Sans Pro" w:cs="Times New Roman"/>
          <w:color w:val="212529"/>
          <w:sz w:val="24"/>
          <w:szCs w:val="24"/>
          <w:highlight w:val="yellow"/>
          <w:lang w:eastAsia="fr-BE"/>
        </w:rPr>
        <w:t>[Indiquer les coordonnées pour contacter l'organisme de contrôle compétent</w:t>
      </w:r>
      <w:r>
        <w:rPr>
          <w:rFonts w:ascii="Source Sans Pro" w:eastAsia="Times New Roman" w:hAnsi="Source Sans Pro" w:cs="Times New Roman"/>
          <w:color w:val="212529"/>
          <w:sz w:val="24"/>
          <w:szCs w:val="24"/>
          <w:highlight w:val="yellow"/>
          <w:lang w:eastAsia="fr-BE"/>
        </w:rPr>
        <w:t>.</w:t>
      </w:r>
      <w:r w:rsidRPr="00206FE6">
        <w:rPr>
          <w:rFonts w:ascii="Source Sans Pro" w:eastAsia="Times New Roman" w:hAnsi="Source Sans Pro" w:cs="Times New Roman"/>
          <w:color w:val="212529"/>
          <w:sz w:val="24"/>
          <w:szCs w:val="24"/>
          <w:highlight w:val="yellow"/>
          <w:lang w:eastAsia="fr-BE"/>
        </w:rPr>
        <w:t>]</w:t>
      </w:r>
    </w:p>
    <w:p w:rsidR="0065250E" w:rsidRDefault="0065250E" w:rsidP="00206FE6"/>
    <w:sectPr w:rsidR="00652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6435"/>
    <w:multiLevelType w:val="multilevel"/>
    <w:tmpl w:val="521453D2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0" w:firstLine="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" w15:restartNumberingAfterBreak="0">
    <w:nsid w:val="18202FD8"/>
    <w:multiLevelType w:val="multilevel"/>
    <w:tmpl w:val="7A52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7F099E"/>
    <w:multiLevelType w:val="multilevel"/>
    <w:tmpl w:val="3288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A81CF7"/>
    <w:multiLevelType w:val="hybridMultilevel"/>
    <w:tmpl w:val="DC4875B4"/>
    <w:lvl w:ilvl="0" w:tplc="5F52205C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FE6"/>
    <w:rsid w:val="00206FE6"/>
    <w:rsid w:val="0065250E"/>
    <w:rsid w:val="008D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D09A"/>
  <w15:chartTrackingRefBased/>
  <w15:docId w15:val="{A4DBF3F0-ABD2-4D8A-B6FE-B231000C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19A"/>
    <w:pPr>
      <w:spacing w:before="240" w:after="240" w:line="276" w:lineRule="auto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D519A"/>
    <w:pPr>
      <w:keepNext/>
      <w:keepLines/>
      <w:numPr>
        <w:numId w:val="4"/>
      </w:numPr>
      <w:spacing w:before="480" w:after="260"/>
      <w:outlineLvl w:val="0"/>
    </w:pPr>
    <w:rPr>
      <w:rFonts w:eastAsiaTheme="majorEastAsia" w:cstheme="majorBidi"/>
      <w:b/>
      <w:bCs/>
      <w:color w:val="0A00BE"/>
      <w:sz w:val="2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D519A"/>
    <w:pPr>
      <w:numPr>
        <w:ilvl w:val="1"/>
      </w:numPr>
      <w:spacing w:after="240"/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8D519A"/>
    <w:pPr>
      <w:numPr>
        <w:ilvl w:val="2"/>
      </w:numPr>
      <w:spacing w:before="240"/>
      <w:outlineLvl w:val="2"/>
    </w:pPr>
    <w:rPr>
      <w:rFonts w:eastAsia="Arial"/>
      <w:bCs/>
      <w:snapToGrid w:val="0"/>
    </w:rPr>
  </w:style>
  <w:style w:type="paragraph" w:styleId="Heading4">
    <w:name w:val="heading 4"/>
    <w:basedOn w:val="Heading3"/>
    <w:next w:val="Normal"/>
    <w:link w:val="Heading4Char"/>
    <w:unhideWhenUsed/>
    <w:qFormat/>
    <w:rsid w:val="008D519A"/>
    <w:pPr>
      <w:numPr>
        <w:ilvl w:val="3"/>
      </w:numPr>
      <w:outlineLvl w:val="3"/>
    </w:pPr>
    <w:rPr>
      <w:b w:val="0"/>
      <w:bCs w:val="0"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8D519A"/>
    <w:pPr>
      <w:keepNext/>
      <w:keepLines/>
      <w:spacing w:before="200" w:after="0"/>
      <w:outlineLvl w:val="4"/>
    </w:pPr>
    <w:rPr>
      <w:rFonts w:eastAsiaTheme="majorEastAsia" w:cstheme="majorBidi"/>
      <w:caps/>
      <w:color w:val="0A00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19A"/>
    <w:rPr>
      <w:rFonts w:ascii="Arial" w:eastAsiaTheme="majorEastAsia" w:hAnsi="Arial" w:cstheme="majorBidi"/>
      <w:b/>
      <w:bCs/>
      <w:color w:val="0A00BE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519A"/>
    <w:rPr>
      <w:rFonts w:ascii="Arial" w:eastAsiaTheme="majorEastAsia" w:hAnsi="Arial" w:cstheme="majorBidi"/>
      <w:b/>
      <w:color w:val="0A00BE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519A"/>
    <w:rPr>
      <w:rFonts w:ascii="Arial" w:eastAsia="Arial" w:hAnsi="Arial" w:cstheme="majorBidi"/>
      <w:b/>
      <w:bCs/>
      <w:snapToGrid w:val="0"/>
      <w:color w:val="0A00BE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8D519A"/>
    <w:rPr>
      <w:rFonts w:ascii="Arial" w:eastAsia="Arial" w:hAnsi="Arial" w:cstheme="majorBidi"/>
      <w:iCs/>
      <w:snapToGrid w:val="0"/>
      <w:color w:val="0A00BE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8D519A"/>
    <w:rPr>
      <w:rFonts w:ascii="Arial" w:eastAsiaTheme="majorEastAsia" w:hAnsi="Arial" w:cstheme="majorBidi"/>
      <w:caps/>
      <w:color w:val="0A00BE"/>
      <w:sz w:val="20"/>
    </w:rPr>
  </w:style>
  <w:style w:type="paragraph" w:styleId="NormalWeb">
    <w:name w:val="Normal (Web)"/>
    <w:basedOn w:val="Normal"/>
    <w:uiPriority w:val="99"/>
    <w:semiHidden/>
    <w:unhideWhenUsed/>
    <w:rsid w:val="00206F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Hyperlink">
    <w:name w:val="Hyperlink"/>
    <w:basedOn w:val="DefaultParagraphFont"/>
    <w:uiPriority w:val="99"/>
    <w:semiHidden/>
    <w:unhideWhenUsed/>
    <w:rsid w:val="00206FE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06FE6"/>
    <w:rPr>
      <w:i/>
      <w:iCs/>
    </w:rPr>
  </w:style>
  <w:style w:type="paragraph" w:styleId="ListParagraph">
    <w:name w:val="List Paragraph"/>
    <w:basedOn w:val="Normal"/>
    <w:uiPriority w:val="34"/>
    <w:qFormat/>
    <w:rsid w:val="00206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S:\WEB\Mod%C3%A8les\Disclaimers\info@sprb.brussels" TargetMode="External"/><Relationship Id="rId5" Type="http://schemas.openxmlformats.org/officeDocument/2006/relationships/hyperlink" Target="https://servicepublic.brusse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WAUTERS Olivier</dc:creator>
  <cp:keywords/>
  <dc:description/>
  <cp:lastModifiedBy>WAUTERS Olivier</cp:lastModifiedBy>
  <cp:revision>1</cp:revision>
  <dcterms:created xsi:type="dcterms:W3CDTF">2019-08-21T15:00:00Z</dcterms:created>
  <dcterms:modified xsi:type="dcterms:W3CDTF">2019-08-21T15:02:00Z</dcterms:modified>
</cp:coreProperties>
</file>